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Words of Wisdom: Wilmette Institute faculty notes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Note by Robert Stockman: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tablets we are focusing on is the</w:t>
      </w:r>
    </w:p>
    <w:p>
      <w:pPr>
        <w:ind w:left="360"/>
      </w:pPr>
      <w:r>
        <w:rPr>
          <w:i/>
        </w:rPr>
        <w:t xml:space="preserve">Asl-i-Kullu'l-Khayr  or "Words of Wisdom" as it is usually translated into</w:t>
      </w:r>
    </w:p>
    <w:p>
      <w:pPr>
        <w:ind w:left="360"/>
      </w:pPr>
      <w:r>
        <w:rPr>
          <w:i/>
        </w:rPr>
        <w:t xml:space="preserve">English.  What would be a more literal translation?  I ask this of those who</w:t>
      </w:r>
    </w:p>
    <w:p>
      <w:pPr>
        <w:ind w:left="360"/>
      </w:pPr>
      <w:r>
        <w:rPr>
          <w:i/>
        </w:rPr>
        <w:t xml:space="preserve">know Arabic and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is relatively short; it may be found in *Tablets of Bahá'u'lláh,*</w:t>
      </w:r>
    </w:p>
    <w:p>
      <w:pPr>
        <w:ind w:left="360"/>
      </w:pPr>
      <w:r>
        <w:rPr>
          <w:i/>
        </w:rPr>
        <w:t xml:space="preserve">pages 155-157.  It is one of the most favorite tablets to read at Feasts and</w:t>
      </w:r>
    </w:p>
    <w:p>
      <w:pPr>
        <w:ind w:left="360"/>
      </w:pPr>
      <w:r>
        <w:rPr>
          <w:i/>
        </w:rPr>
        <w:t xml:space="preserve">holy days because of its beautiful, short aphorisms.  What is the essence of</w:t>
      </w:r>
    </w:p>
    <w:p>
      <w:pPr>
        <w:ind w:left="360"/>
      </w:pPr>
      <w:r>
        <w:rPr>
          <w:i/>
        </w:rPr>
        <w:t xml:space="preserve">wisdom? love? religion? detachment?  The tablet describes each of these and</w:t>
      </w:r>
    </w:p>
    <w:p>
      <w:pPr>
        <w:ind w:left="360"/>
      </w:pPr>
      <w:r>
        <w:rPr>
          <w:i/>
        </w:rPr>
        <w:t xml:space="preserve">more.  "The source of all learning is the knowledge of God, exalted be His</w:t>
      </w:r>
    </w:p>
    <w:p>
      <w:pPr>
        <w:ind w:left="360"/>
      </w:pPr>
      <w:r>
        <w:rPr>
          <w:i/>
        </w:rPr>
        <w:t xml:space="preserve">glory" is one of the quotations the Guardian chose to adorn one of the doors</w:t>
      </w:r>
    </w:p>
    <w:p>
      <w:pPr>
        <w:ind w:left="360"/>
      </w:pPr>
      <w:r>
        <w:rPr>
          <w:i/>
        </w:rPr>
        <w:t xml:space="preserve">of the House of Worship in Wilmette.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at all about this tablet in Taherzadeh's four volumes.  I</w:t>
      </w:r>
    </w:p>
    <w:p>
      <w:pPr>
        <w:ind w:left="360"/>
      </w:pPr>
      <w:r>
        <w:rPr>
          <w:i/>
        </w:rPr>
        <w:t xml:space="preserve">believe it is completely undated; no one is sure when it was revealed.  It</w:t>
      </w:r>
    </w:p>
    <w:p>
      <w:pPr>
        <w:ind w:left="360"/>
      </w:pPr>
      <w:r>
        <w:rPr>
          <w:i/>
        </w:rPr>
        <w:t xml:space="preserve">is generally thought to be an Akká period tablet, but I recently heard a</w:t>
      </w:r>
    </w:p>
    <w:p>
      <w:pPr>
        <w:ind w:left="360"/>
      </w:pPr>
      <w:r>
        <w:rPr>
          <w:i/>
        </w:rPr>
        <w:t xml:space="preserve">talk where the speaker suggested the Words of Wisdom may actually be a</w:t>
      </w:r>
    </w:p>
    <w:p>
      <w:pPr>
        <w:ind w:left="360"/>
      </w:pPr>
      <w:r>
        <w:rPr>
          <w:i/>
        </w:rPr>
        <w:t xml:space="preserve">Baghdad-period revelation!  This is the conclusion one would draw from its</w:t>
      </w:r>
    </w:p>
    <w:p>
      <w:pPr>
        <w:ind w:left="360"/>
      </w:pPr>
      <w:r>
        <w:rPr>
          <w:i/>
        </w:rPr>
        <w:t xml:space="preserve">style, which is closer to the Hidden Words and the Seven and Four Valleys</w:t>
      </w:r>
    </w:p>
    <w:p>
      <w:pPr>
        <w:ind w:left="360"/>
      </w:pPr>
      <w:r>
        <w:rPr>
          <w:i/>
        </w:rPr>
        <w:t xml:space="preserve">than anything else.  But, of course, Bahá'u'lláh can re-use a style any time</w:t>
      </w:r>
    </w:p>
    <w:p>
      <w:pPr>
        <w:ind w:left="360"/>
      </w:pPr>
      <w:r>
        <w:rPr>
          <w:i/>
        </w:rPr>
        <w:t xml:space="preserve">in His revelation, and indeed he often returns to themes that were prominent</w:t>
      </w:r>
    </w:p>
    <w:p>
      <w:pPr>
        <w:ind w:left="360"/>
      </w:pPr>
      <w:r>
        <w:rPr>
          <w:i/>
        </w:rPr>
        <w:t xml:space="preserve">in the earliest period of His ministry.  Hence the use of the tablet's style</w:t>
      </w:r>
    </w:p>
    <w:p>
      <w:pPr>
        <w:ind w:left="360"/>
      </w:pPr>
      <w:r>
        <w:rPr>
          <w:i/>
        </w:rPr>
        <w:t xml:space="preserve">to date it is a shaky method, unless there is corroborating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also never seen any information about the recipient of the tablet.</w:t>
      </w:r>
    </w:p>
    <w:p>
      <w:pPr>
        <w:ind w:left="360"/>
      </w:pPr>
      <w:r>
        <w:rPr>
          <w:i/>
        </w:rPr>
        <w:t xml:space="preserve">The lack of information about the tablet compounds the mystery that</w:t>
      </w:r>
    </w:p>
    <w:p>
      <w:pPr>
        <w:ind w:left="360"/>
      </w:pPr>
      <w:r>
        <w:rPr>
          <w:i/>
        </w:rPr>
        <w:t xml:space="preserve">surrounds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by Iraj Ayman: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the translation of the title "Asl-i-Kul'l Khayr": </w:t>
      </w:r>
    </w:p>
    <w:p>
      <w:pPr>
        <w:ind w:left="360"/>
      </w:pPr>
      <w:r>
        <w:rPr>
          <w:i/>
        </w:rPr>
        <w:t xml:space="preserve">asl is translated by Shoghi Effendi in the Gleanings as "the essence" or "the</w:t>
      </w:r>
    </w:p>
    <w:p>
      <w:pPr>
        <w:ind w:left="360"/>
      </w:pPr>
      <w:r>
        <w:rPr>
          <w:i/>
        </w:rPr>
        <w:t xml:space="preserve">very root and essence"; kul means "all"; khayr means "good"; hence Shoghi Effendi has translated  kul'l khayr as "all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translation of the title of this Tablet is the essence of all </w:t>
      </w:r>
    </w:p>
    <w:p>
      <w:pPr>
        <w:ind w:left="360"/>
      </w:pPr>
      <w:r>
        <w:rPr>
          <w:i/>
        </w:rPr>
        <w:t xml:space="preserve">good. However, the Guardian has translated that Tablet and named it "Words of </w:t>
      </w:r>
    </w:p>
    <w:p>
      <w:pPr>
        <w:ind w:left="360"/>
      </w:pPr>
      <w:r>
        <w:rPr>
          <w:i/>
        </w:rPr>
        <w:t xml:space="preserve">Wisdom" which better presents the content of that Tablet. He enclosed that </w:t>
      </w:r>
    </w:p>
    <w:p>
      <w:pPr>
        <w:ind w:left="360"/>
      </w:pPr>
      <w:r>
        <w:rPr>
          <w:i/>
        </w:rPr>
        <w:t xml:space="preserve">translation with His letter of May 6, 1023 to the National Spiritual</w:t>
      </w:r>
    </w:p>
    <w:p>
      <w:pPr>
        <w:ind w:left="360"/>
      </w:pPr>
      <w:r>
        <w:rPr>
          <w:i/>
        </w:rPr>
        <w:t xml:space="preserve">Assembly in</w:t>
      </w:r>
    </w:p>
    <w:p>
      <w:pPr>
        <w:ind w:left="360"/>
      </w:pPr>
      <w:r>
        <w:rPr>
          <w:i/>
        </w:rPr>
        <w:t xml:space="preserve">North America. This is what He has written in that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"P.S.  I enclose a copy of my translation of Bahá'u'lláh's Words of</w:t>
      </w:r>
    </w:p>
    <w:p>
      <w:pPr>
        <w:ind w:left="360"/>
      </w:pPr>
      <w:r>
        <w:rPr>
          <w:i/>
        </w:rPr>
        <w:t xml:space="preserve">Wisdom, </w:t>
      </w:r>
    </w:p>
    <w:p>
      <w:pPr>
        <w:ind w:left="360"/>
      </w:pPr>
      <w:r>
        <w:rPr>
          <w:i/>
        </w:rPr>
        <w:t xml:space="preserve">which you will feel at liberty to circulate amongst the friends."</w:t>
      </w:r>
    </w:p>
    <w:p>
      <w:pPr>
        <w:ind w:left="360"/>
      </w:pPr>
      <w:r>
        <w:rPr>
          <w:i/>
        </w:rPr>
        <w:t xml:space="preserve">         (Shoghi Effendi:  Bahá'í Administration, Page: 49)</w:t>
      </w:r>
    </w:p>
    <w:p>
      <w:pPr>
        <w:ind w:left="360"/>
      </w:pPr>
      <w:r>
        <w:rPr>
          <w:color w:val="555555"/>
          <w:sz w:val="18"/>
        </w:rPr>
        <w:t xml:space="preserve">— Words of Wisdom: Wilmette Institute faculty notes (Used by permission of the curator)</w:t>
      </w:r>
    </w:p>
    <w:p/>
  </w:body>
</w:document>
</file>