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Ahmad-i-Yazd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Ahmad-i-Yazd,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Ahmad-i-Yazd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1993/2003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was born in the city</w:t>
      </w:r>
    </w:p>
    <w:p>
      <w:pPr>
        <w:ind w:left="360"/>
      </w:pPr>
      <w:r>
        <w:rPr>
          <w:i/>
        </w:rPr>
        <w:t xml:space="preserve">of Yazd around 1800. While in his teens he felt a great attraction towards mysticism</w:t>
      </w:r>
    </w:p>
    <w:p>
      <w:pPr>
        <w:ind w:left="360"/>
      </w:pPr>
      <w:r>
        <w:rPr>
          <w:i/>
        </w:rPr>
        <w:t xml:space="preserve">and would seclude himself to commune with God, with his greatest hope being: to</w:t>
      </w:r>
    </w:p>
    <w:p>
      <w:pPr>
        <w:ind w:left="360"/>
      </w:pPr>
      <w:r>
        <w:rPr>
          <w:i/>
        </w:rPr>
        <w:t xml:space="preserve">face the promised Qá'im. He often associated with dervishes and ascetics who claimed</w:t>
      </w:r>
    </w:p>
    <w:p>
      <w:pPr>
        <w:ind w:left="360"/>
      </w:pPr>
      <w:r>
        <w:rPr>
          <w:i/>
        </w:rPr>
        <w:t xml:space="preserve">to possess some divine insight. His father and family, being orthodox Muslims</w:t>
      </w:r>
    </w:p>
    <w:p>
      <w:pPr>
        <w:ind w:left="360"/>
      </w:pPr>
      <w:r>
        <w:rPr>
          <w:i/>
        </w:rPr>
        <w:t xml:space="preserve">became concerned and tried to persuade him to be less ascetic.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left home (ran away)</w:t>
      </w:r>
    </w:p>
    <w:p>
      <w:pPr>
        <w:ind w:left="360"/>
      </w:pPr>
      <w:r>
        <w:rPr>
          <w:i/>
        </w:rPr>
        <w:t xml:space="preserve">and at around age twenty, traveled to India in the garb of a dervish . He stayed</w:t>
      </w:r>
    </w:p>
    <w:p>
      <w:pPr>
        <w:ind w:left="360"/>
      </w:pPr>
      <w:r>
        <w:rPr>
          <w:i/>
        </w:rPr>
        <w:t xml:space="preserve">with a baker in Bushire ,who claimed to hold a great station in the spiritual</w:t>
      </w:r>
    </w:p>
    <w:p>
      <w:pPr>
        <w:ind w:left="360"/>
      </w:pPr>
      <w:r>
        <w:rPr>
          <w:i/>
        </w:rPr>
        <w:t xml:space="preserve">realms. However, Ahmad soon left for Bombay and continued an ascetic lifestyle</w:t>
      </w:r>
    </w:p>
    <w:p>
      <w:pPr>
        <w:ind w:left="360"/>
      </w:pPr>
      <w:r>
        <w:rPr>
          <w:i/>
        </w:rPr>
        <w:t xml:space="preserve">where he evidently becomes disappointed with the mystics. After prostrating himself</w:t>
      </w:r>
    </w:p>
    <w:p>
      <w:pPr>
        <w:ind w:left="360"/>
      </w:pPr>
      <w:r>
        <w:rPr>
          <w:i/>
        </w:rPr>
        <w:t xml:space="preserve">and chanting the verses of the Qur'an twelve thousand times and not finding the</w:t>
      </w:r>
    </w:p>
    <w:p>
      <w:pPr>
        <w:ind w:left="360"/>
      </w:pPr>
      <w:r>
        <w:rPr>
          <w:i/>
        </w:rPr>
        <w:t xml:space="preserve">object of his quest, he returned to Persia and made his home in Kashan, married,</w:t>
      </w:r>
    </w:p>
    <w:p>
      <w:pPr>
        <w:ind w:left="360"/>
      </w:pPr>
      <w:r>
        <w:rPr>
          <w:i/>
        </w:rPr>
        <w:t xml:space="preserve">had a son and daughter, and worked as a hand-weaver.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Upper room of the House of the Báb, Shiraz, Iran</w:t>
      </w:r>
    </w:p>
    <w:p>
      <w:pPr>
        <w:ind w:left="360"/>
      </w:pPr>
      <w:r>
        <w:rPr>
          <w:i/>
        </w:rPr>
        <w:t xml:space="preserve">Here is where the Siyyid `Alí-Mohammad first declared that he was the "Gate of</w:t>
      </w:r>
    </w:p>
    <w:p>
      <w:pPr>
        <w:ind w:left="360"/>
      </w:pPr>
      <w:r>
        <w:rPr>
          <w:i/>
        </w:rPr>
        <w:t xml:space="preserve">God" or Báb in the presence of the Shaykhi disciple Mullá Husayn-i-Bushrú`i.</w:t>
      </w:r>
    </w:p>
    <w:p>
      <w:pPr>
        <w:ind w:left="360"/>
      </w:pPr>
      <w:r>
        <w:rPr>
          <w:i/>
        </w:rPr>
        <w:t xml:space="preserve">on May 23, 1844. He thus confirmed that he was the Promised one of Islam, the</w:t>
      </w:r>
    </w:p>
    <w:p>
      <w:pPr>
        <w:ind w:left="360"/>
      </w:pPr>
      <w:r>
        <w:rPr>
          <w:i/>
        </w:rPr>
        <w:t xml:space="preserve">Qá'im, and that his Mission was to prepare the way for another, "Him Whom God</w:t>
      </w:r>
    </w:p>
    <w:p>
      <w:pPr>
        <w:ind w:left="360"/>
      </w:pPr>
      <w:r>
        <w:rPr>
          <w:i/>
        </w:rPr>
        <w:t xml:space="preserve">shall make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numerous years he heard</w:t>
      </w:r>
    </w:p>
    <w:p>
      <w:pPr>
        <w:ind w:left="360"/>
      </w:pPr>
      <w:r>
        <w:rPr>
          <w:i/>
        </w:rPr>
        <w:t xml:space="preserve">news of the Báb from Shiraz and after making inquires, maintained a strong urge</w:t>
      </w:r>
    </w:p>
    <w:p>
      <w:pPr>
        <w:ind w:left="360"/>
      </w:pPr>
      <w:r>
        <w:rPr>
          <w:i/>
        </w:rPr>
        <w:t xml:space="preserve">to investigate. A traveler (probably a Bábí himself) told him to proceed to Mashhad</w:t>
      </w:r>
    </w:p>
    <w:p>
      <w:pPr>
        <w:ind w:left="360"/>
      </w:pPr>
      <w:r>
        <w:rPr>
          <w:i/>
        </w:rPr>
        <w:t xml:space="preserve">where he met the Mullá Sadiq-i-Khurasani and acknowledged the Message of</w:t>
      </w:r>
    </w:p>
    <w:p>
      <w:pPr>
        <w:ind w:left="360"/>
      </w:pPr>
      <w:r>
        <w:rPr>
          <w:i/>
        </w:rPr>
        <w:t xml:space="preserve">the Báb. He was instructed to return to his wife and children in Kashan.</w:t>
      </w:r>
    </w:p>
    <w:p>
      <w:pPr>
        <w:ind w:left="360"/>
      </w:pPr>
      <w:r>
        <w:rPr>
          <w:i/>
        </w:rPr>
        <w:t xml:space="preserve">There he discovered that Hájí Mírzá Jani , whom he had known for some time, was</w:t>
      </w:r>
    </w:p>
    <w:p>
      <w:pPr>
        <w:ind w:left="360"/>
      </w:pPr>
      <w:r>
        <w:rPr>
          <w:i/>
        </w:rPr>
        <w:t xml:space="preserve">also a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stayed two nights</w:t>
      </w:r>
    </w:p>
    <w:p>
      <w:pPr>
        <w:ind w:left="360"/>
      </w:pPr>
      <w:r>
        <w:rPr>
          <w:i/>
        </w:rPr>
        <w:t xml:space="preserve">in Hájí Mírzá Jani's home while being escorted from Isfahán to Tehran. Ahmad was</w:t>
      </w:r>
    </w:p>
    <w:p>
      <w:pPr>
        <w:ind w:left="360"/>
      </w:pPr>
      <w:r>
        <w:rPr>
          <w:i/>
        </w:rPr>
        <w:t xml:space="preserve">finally able to attain the presence of his Lord. Soon, the number of Bábís in</w:t>
      </w:r>
    </w:p>
    <w:p>
      <w:pPr>
        <w:ind w:left="360"/>
      </w:pPr>
      <w:r>
        <w:rPr>
          <w:i/>
        </w:rPr>
        <w:t xml:space="preserve">Kashan considerably increased and the persecutions started. Ahmad hid in</w:t>
      </w:r>
    </w:p>
    <w:p>
      <w:pPr>
        <w:ind w:left="360"/>
      </w:pPr>
      <w:r>
        <w:rPr>
          <w:i/>
        </w:rPr>
        <w:t xml:space="preserve">a cooling tower for forty days while friends brought food and water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escaped and traveled to</w:t>
      </w:r>
    </w:p>
    <w:p>
      <w:pPr>
        <w:ind w:left="360"/>
      </w:pPr>
      <w:r>
        <w:rPr>
          <w:i/>
        </w:rPr>
        <w:t xml:space="preserve">Baghdad and reached the residence of Bahá'u'lláh. There, he documented accounts</w:t>
      </w:r>
    </w:p>
    <w:p>
      <w:pPr>
        <w:ind w:left="360"/>
      </w:pPr>
      <w:r>
        <w:rPr>
          <w:i/>
        </w:rPr>
        <w:t xml:space="preserve">of the last months of Bahá'u'lláh's stay in that city. He stayed in the close</w:t>
      </w:r>
    </w:p>
    <w:p>
      <w:pPr>
        <w:ind w:left="360"/>
      </w:pPr>
      <w:r>
        <w:rPr>
          <w:i/>
        </w:rPr>
        <w:t xml:space="preserve">proximity to the Blessed Beauty for six years. He also remained in that</w:t>
      </w:r>
    </w:p>
    <w:p>
      <w:pPr>
        <w:ind w:left="360"/>
      </w:pPr>
      <w:r>
        <w:rPr>
          <w:i/>
        </w:rPr>
        <w:t xml:space="preserve">city for some time after Bahá'u'lláh's departure to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longed to attain the</w:t>
      </w:r>
    </w:p>
    <w:p>
      <w:pPr>
        <w:ind w:left="360"/>
      </w:pPr>
      <w:r>
        <w:rPr>
          <w:i/>
        </w:rPr>
        <w:t xml:space="preserve">presence of His Lord again and traveled on to Constantinople. By this time, Bahá'u'lláh</w:t>
      </w:r>
    </w:p>
    <w:p>
      <w:pPr>
        <w:ind w:left="360"/>
      </w:pPr>
      <w:r>
        <w:rPr>
          <w:i/>
        </w:rPr>
        <w:t xml:space="preserve">was in Adrianople where he sent him the Arabic Tablet of Ahmad. He surrendered</w:t>
      </w:r>
    </w:p>
    <w:p>
      <w:pPr>
        <w:ind w:left="360"/>
      </w:pPr>
      <w:r>
        <w:rPr>
          <w:i/>
        </w:rPr>
        <w:t xml:space="preserve">his will to Bahá'u'lláh and returned to Persia to teach and propagate His Message</w:t>
      </w:r>
    </w:p>
    <w:p>
      <w:pPr>
        <w:ind w:left="360"/>
      </w:pPr>
      <w:r>
        <w:rPr>
          <w:i/>
        </w:rPr>
        <w:t xml:space="preserve">to the Bábís. He traveled extensively and a great number of (approximately two</w:t>
      </w:r>
    </w:p>
    <w:p>
      <w:pPr>
        <w:ind w:left="360"/>
      </w:pPr>
      <w:r>
        <w:rPr>
          <w:i/>
        </w:rPr>
        <w:t xml:space="preserve">thousand) Bábís recognized the station of Bahá'u'lláh through Ahmad's dedicated</w:t>
      </w:r>
    </w:p>
    <w:p>
      <w:pPr>
        <w:ind w:left="360"/>
      </w:pPr>
      <w:r>
        <w:rPr>
          <w:i/>
        </w:rPr>
        <w:t xml:space="preserve">efforts and teaching work. Some of the Bábís even showed hostility toward the</w:t>
      </w:r>
    </w:p>
    <w:p>
      <w:pPr>
        <w:ind w:left="360"/>
      </w:pPr>
      <w:r>
        <w:rPr>
          <w:i/>
        </w:rPr>
        <w:t xml:space="preserve">Bahá'i teachings and bore physical threats.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then lived and worked</w:t>
      </w:r>
    </w:p>
    <w:p>
      <w:pPr>
        <w:ind w:left="360"/>
      </w:pPr>
      <w:r>
        <w:rPr>
          <w:i/>
        </w:rPr>
        <w:t xml:space="preserve">in Kashan and carried the original tablet on his person. His wife died</w:t>
      </w:r>
    </w:p>
    <w:p>
      <w:pPr>
        <w:ind w:left="360"/>
      </w:pPr>
      <w:r>
        <w:rPr>
          <w:i/>
        </w:rPr>
        <w:t xml:space="preserve">and his daughter married an official to the court of Nasiri'd-Din Shah</w:t>
      </w:r>
    </w:p>
    <w:p>
      <w:pPr>
        <w:ind w:left="360"/>
      </w:pPr>
      <w:r>
        <w:rPr>
          <w:i/>
        </w:rPr>
        <w:t xml:space="preserve">in Tehran. His son, who died shortly after Ahmad became a Bábí, left a grandson,</w:t>
      </w:r>
    </w:p>
    <w:p>
      <w:pPr>
        <w:ind w:left="360"/>
      </w:pPr>
      <w:r>
        <w:rPr>
          <w:i/>
        </w:rPr>
        <w:t xml:space="preserve">Jamal in his care. Jamal become a lifelong, steadfast Bahá'i.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then went to Shiraz</w:t>
      </w:r>
    </w:p>
    <w:p>
      <w:pPr>
        <w:ind w:left="360"/>
      </w:pPr>
      <w:r>
        <w:rPr>
          <w:i/>
        </w:rPr>
        <w:t xml:space="preserve">and later to Nayriz where he remarried and lived for about twenty years. He wanted</w:t>
      </w:r>
    </w:p>
    <w:p>
      <w:pPr>
        <w:ind w:left="360"/>
      </w:pPr>
      <w:r>
        <w:rPr>
          <w:i/>
        </w:rPr>
        <w:t xml:space="preserve">to see his Daughter in Tehran and arrangements were made for him to stay in Munj.</w:t>
      </w:r>
    </w:p>
    <w:p>
      <w:pPr>
        <w:ind w:left="360"/>
      </w:pPr>
      <w:r>
        <w:rPr>
          <w:i/>
        </w:rPr>
        <w:t xml:space="preserve">By this time he was well into his nineties and was still maintaining utmost health</w:t>
      </w:r>
    </w:p>
    <w:p>
      <w:pPr>
        <w:ind w:left="360"/>
      </w:pPr>
      <w:r>
        <w:rPr>
          <w:i/>
        </w:rPr>
        <w:t xml:space="preserve">and vigor, spending most of his time in meditation on his Tablet. He stayed in</w:t>
      </w:r>
    </w:p>
    <w:p>
      <w:pPr>
        <w:ind w:left="360"/>
      </w:pPr>
      <w:r>
        <w:rPr>
          <w:i/>
        </w:rPr>
        <w:t xml:space="preserve">Munj for four years before he was able to travel to Tehran and also visited Qázvin.</w:t>
      </w:r>
    </w:p>
    <w:p>
      <w:pPr>
        <w:ind w:left="360"/>
      </w:pPr>
      <w:r>
        <w:rPr>
          <w:i/>
        </w:rPr>
        <w:t xml:space="preserve">He lived to be over one hundred and passed away in 1902. His date of birth was</w:t>
      </w:r>
    </w:p>
    <w:p>
      <w:pPr>
        <w:ind w:left="360"/>
      </w:pPr>
      <w:r>
        <w:rPr>
          <w:i/>
        </w:rPr>
        <w:t xml:space="preserve">unknown and one account placed his age at the time of his death to be one hundred</w:t>
      </w:r>
    </w:p>
    <w:p>
      <w:pPr>
        <w:ind w:left="360"/>
      </w:pPr>
      <w:r>
        <w:rPr>
          <w:i/>
        </w:rPr>
        <w:t xml:space="preserve">and thirteen.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Views13287 views since posted 2004-10-07; last edit 2016-05-03 20:22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archive.org.../francis_ahmad_biography;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bahai-library.com/1552</w:t>
      </w:r>
    </w:p>
    <w:p>
      <w:pPr>
        <w:ind w:left="360"/>
      </w:pPr>
      <w:r>
        <w:rPr>
          <w:i/>
        </w:rPr>
        <w:t xml:space="preserve">Citation: ris/1552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Ahmad-i-Yazd (Used by permission of the curator)</w:t>
      </w:r>
    </w:p>
    <w:p/>
  </w:body>
</w:document>
</file>