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End of Days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End of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Days, namely the end of current history and the start</w:t>
      </w:r>
    </w:p>
    <w:p>
      <w:pPr>
        <w:ind w:left="360"/>
      </w:pPr>
      <w:r>
        <w:rPr>
          <w:i/>
        </w:rPr>
        <w:t xml:space="preserve">of messianic times, when a divinely inspired, and guided holy leader</w:t>
      </w:r>
    </w:p>
    <w:p>
      <w:pPr>
        <w:ind w:left="360"/>
      </w:pPr>
      <w:r>
        <w:rPr>
          <w:i/>
        </w:rPr>
        <w:t xml:space="preserve">will come to the world to initiate an eternal era of bliss, has occupied</w:t>
      </w:r>
    </w:p>
    <w:p>
      <w:pPr>
        <w:ind w:left="360"/>
      </w:pPr>
      <w:r>
        <w:rPr>
          <w:i/>
        </w:rPr>
        <w:t xml:space="preserve">humanity to this very day. The ultimate redeemer, whose Biblical</w:t>
      </w:r>
    </w:p>
    <w:p>
      <w:pPr>
        <w:ind w:left="360"/>
      </w:pPr>
      <w:r>
        <w:rPr>
          <w:i/>
        </w:rPr>
        <w:t xml:space="preserve">designation “Messiah” entered both Christianity and Islam, is known</w:t>
      </w:r>
    </w:p>
    <w:p>
      <w:pPr>
        <w:ind w:left="360"/>
      </w:pPr>
      <w:r>
        <w:rPr>
          <w:i/>
        </w:rPr>
        <w:t xml:space="preserve">by various other names in religions not influenced by the Bible. The</w:t>
      </w:r>
    </w:p>
    <w:p>
      <w:pPr>
        <w:ind w:left="360"/>
      </w:pPr>
      <w:r>
        <w:rPr>
          <w:i/>
        </w:rPr>
        <w:t xml:space="preserve">word “messiah”, the anointed (“mashiya˙” in Hebrew), describes the</w:t>
      </w:r>
    </w:p>
    <w:p>
      <w:pPr>
        <w:ind w:left="360"/>
      </w:pPr>
      <w:r>
        <w:rPr>
          <w:i/>
        </w:rPr>
        <w:t xml:space="preserve">redeemer, consecrated by being anointed with holy oil in the same</w:t>
      </w:r>
    </w:p>
    <w:p>
      <w:pPr>
        <w:ind w:left="360"/>
      </w:pPr>
      <w:r>
        <w:rPr>
          <w:i/>
        </w:rPr>
        <w:t xml:space="preserve">way that any person (e.g. priest) or object is consecrated. The Greek</w:t>
      </w:r>
    </w:p>
    <w:p>
      <w:pPr>
        <w:ind w:left="360"/>
      </w:pPr>
      <w:r>
        <w:rPr>
          <w:i/>
        </w:rPr>
        <w:t xml:space="preserve">translation of the term is Christos, Christ, and this term is sometimes</w:t>
      </w:r>
    </w:p>
    <w:p>
      <w:pPr>
        <w:ind w:left="360"/>
      </w:pPr>
      <w:r>
        <w:rPr>
          <w:i/>
        </w:rPr>
        <w:t xml:space="preserve">used instead, together, or separate from, the messiah. In Arabic the</w:t>
      </w:r>
    </w:p>
    <w:p>
      <w:pPr>
        <w:ind w:left="360"/>
      </w:pPr>
      <w:r>
        <w:rPr>
          <w:i/>
        </w:rPr>
        <w:t xml:space="preserve">term masí˙ is used specifically to denote Jesus of Nazareth who is</w:t>
      </w:r>
    </w:p>
    <w:p>
      <w:pPr>
        <w:ind w:left="360"/>
      </w:pPr>
      <w:r>
        <w:rPr>
          <w:i/>
        </w:rPr>
        <w:t xml:space="preserve">regarded in Islam to be a prophet whose birth from his mother Mary</w:t>
      </w:r>
    </w:p>
    <w:p>
      <w:pPr>
        <w:ind w:left="360"/>
      </w:pPr>
      <w:r>
        <w:rPr>
          <w:i/>
        </w:rPr>
        <w:t xml:space="preserve">was caused by divine intervention (“...His word that he committed to</w:t>
      </w:r>
    </w:p>
    <w:p>
      <w:pPr>
        <w:ind w:left="360"/>
      </w:pPr>
      <w:r>
        <w:rPr>
          <w:i/>
        </w:rPr>
        <w:t xml:space="preserve">Mary and a spirit from Him” [Q 4:171]).</w:t>
      </w:r>
    </w:p>
    <w:p>
      <w:pPr>
        <w:ind w:left="360"/>
      </w:pPr>
      <w:r>
        <w:rPr>
          <w:i/>
        </w:rPr>
        <w:t xml:space="preserve">In Christianity the duration of the blissful messianic times</w:t>
      </w:r>
    </w:p>
    <w:p>
      <w:pPr>
        <w:ind w:left="360"/>
      </w:pPr>
      <w:r>
        <w:rPr>
          <w:i/>
        </w:rPr>
        <w:t xml:space="preserve">beginning with the “second coming” of Jesus is one thousand years,</w:t>
      </w:r>
    </w:p>
    <w:p>
      <w:pPr>
        <w:ind w:left="360"/>
      </w:pPr>
      <w:r>
        <w:rPr>
          <w:i/>
        </w:rPr>
        <w:t xml:space="preserve">for which Christianity yearns, and for that matter, Christians add, the</w:t>
      </w:r>
    </w:p>
    <w:p>
      <w:pPr>
        <w:ind w:left="360"/>
      </w:pPr>
      <w:r>
        <w:rPr>
          <w:i/>
        </w:rPr>
        <w:t xml:space="preserve">entire humanity should yearn for. In Judaism, it is the Messiah, the</w:t>
      </w:r>
    </w:p>
    <w:p>
      <w:pPr>
        <w:ind w:left="360"/>
      </w:pPr>
      <w:r>
        <w:rPr>
          <w:i/>
        </w:rPr>
        <w:t xml:space="preserve">anointed one, the son of David who will finally bring ultimate</w:t>
      </w:r>
    </w:p>
    <w:p>
      <w:pPr>
        <w:ind w:left="360"/>
      </w:pPr>
      <w:r>
        <w:rPr>
          <w:i/>
        </w:rPr>
        <w:t xml:space="preserve">freedom from bondage and exile to the Jewish people, and will re-</w:t>
      </w:r>
    </w:p>
    <w:p>
      <w:pPr>
        <w:ind w:left="360"/>
      </w:pPr>
      <w:r>
        <w:rPr>
          <w:i/>
        </w:rPr>
        <w:t xml:space="preserve">establish the perfect kingdom of God in their holy land. For the Jews,</w:t>
      </w:r>
    </w:p>
    <w:p>
      <w:pPr>
        <w:ind w:left="360"/>
      </w:pPr>
      <w:r>
        <w:rPr>
          <w:i/>
        </w:rPr>
        <w:t xml:space="preserve">the redemption is very well defined: it is finally the end of their</w:t>
      </w:r>
    </w:p>
    <w:p>
      <w:pPr>
        <w:ind w:left="360"/>
      </w:pPr>
      <w:r>
        <w:rPr>
          <w:i/>
        </w:rPr>
        <w:t xml:space="preserve">suffering, it is the renewal of their independence and their freedom</w:t>
      </w:r>
    </w:p>
    <w:p>
      <w:pPr>
        <w:ind w:left="360"/>
      </w:pPr>
      <w:r>
        <w:rPr>
          <w:i/>
        </w:rPr>
        <w:t xml:space="preserve">from persecution and physical destruction. In many ways, the</w:t>
      </w:r>
    </w:p>
    <w:p>
      <w:pPr>
        <w:ind w:left="360"/>
      </w:pPr>
      <w:r>
        <w:rPr>
          <w:i/>
        </w:rPr>
        <w:t xml:space="preserve">314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redeemer for the Christianity and Islam is for the Jews a</w:t>
      </w:r>
    </w:p>
    <w:p>
      <w:pPr>
        <w:ind w:left="360"/>
      </w:pPr>
      <w:r>
        <w:rPr>
          <w:i/>
        </w:rPr>
        <w:t xml:space="preserve">national savior, and an actual human king belonging to the sacred</w:t>
      </w:r>
    </w:p>
    <w:p>
      <w:pPr>
        <w:ind w:left="360"/>
      </w:pPr>
      <w:r>
        <w:rPr>
          <w:i/>
        </w:rPr>
        <w:t xml:space="preserve">dynasty of David. In Islam, the mahdí, whether Sunní or Shíʿite, with</w:t>
      </w:r>
    </w:p>
    <w:p>
      <w:pPr>
        <w:ind w:left="360"/>
      </w:pPr>
      <w:r>
        <w:rPr>
          <w:i/>
        </w:rPr>
        <w:t xml:space="preserve">all the differences between them, will come like the others at the end</w:t>
      </w:r>
    </w:p>
    <w:p>
      <w:pPr>
        <w:ind w:left="360"/>
      </w:pPr>
      <w:r>
        <w:rPr>
          <w:i/>
        </w:rPr>
        <w:t xml:space="preserve">of days, to fill the world with justice, replacing the evil and injustice</w:t>
      </w:r>
    </w:p>
    <w:p>
      <w:pPr>
        <w:ind w:left="360"/>
      </w:pPr>
      <w:r>
        <w:rPr>
          <w:i/>
        </w:rPr>
        <w:t xml:space="preserve">with which it is filled nowadays. The Sunnís, of course regard the</w:t>
      </w:r>
    </w:p>
    <w:p>
      <w:pPr>
        <w:ind w:left="360"/>
      </w:pPr>
      <w:r>
        <w:rPr>
          <w:i/>
        </w:rPr>
        <w:t xml:space="preserve">mahdí, the one supported and directed by G-d, in whose time, and as</w:t>
      </w:r>
    </w:p>
    <w:p>
      <w:pPr>
        <w:ind w:left="360"/>
      </w:pPr>
      <w:r>
        <w:rPr>
          <w:i/>
        </w:rPr>
        <w:t xml:space="preserve">the outcome of whose activity the whole world will follow the true</w:t>
      </w:r>
    </w:p>
    <w:p>
      <w:pPr>
        <w:ind w:left="360"/>
      </w:pPr>
      <w:r>
        <w:rPr>
          <w:i/>
        </w:rPr>
        <w:t xml:space="preserve">religion, namely Islam, Sunní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Shíʿites are more specific as far as the identity of the mahdí is</w:t>
      </w:r>
    </w:p>
    <w:p>
      <w:pPr>
        <w:ind w:left="360"/>
      </w:pPr>
      <w:r>
        <w:rPr>
          <w:i/>
        </w:rPr>
        <w:t xml:space="preserve">concerned. Unlike the Sunna, the Shíʿite mahdí is still alive, he is the</w:t>
      </w:r>
    </w:p>
    <w:p>
      <w:pPr>
        <w:ind w:left="360"/>
      </w:pPr>
      <w:r>
        <w:rPr>
          <w:i/>
        </w:rPr>
        <w:t xml:space="preserve">twelfth imám, who until his reappearance to fulfill his major</w:t>
      </w:r>
    </w:p>
    <w:p>
      <w:pPr>
        <w:ind w:left="360"/>
      </w:pPr>
      <w:r>
        <w:rPr>
          <w:i/>
        </w:rPr>
        <w:t xml:space="preserve">function, is hidden in the mystery of his “greater occultation.” But</w:t>
      </w:r>
    </w:p>
    <w:p>
      <w:pPr>
        <w:ind w:left="360"/>
      </w:pPr>
      <w:r>
        <w:rPr>
          <w:i/>
        </w:rPr>
        <w:t xml:space="preserve">when he appears he also will fill the world with justice and bring it</w:t>
      </w:r>
    </w:p>
    <w:p>
      <w:pPr>
        <w:ind w:left="360"/>
      </w:pPr>
      <w:r>
        <w:rPr>
          <w:i/>
        </w:rPr>
        <w:t xml:space="preserve">under God’s true religion, presumably Islam in its Shíʿite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also plays a role in the drama of the end of days according to</w:t>
      </w:r>
    </w:p>
    <w:p>
      <w:pPr>
        <w:ind w:left="360"/>
      </w:pPr>
      <w:r>
        <w:rPr>
          <w:i/>
        </w:rPr>
        <w:t xml:space="preserve">Islam, mainly in its Sunní version. He also appears at the end of days</w:t>
      </w:r>
    </w:p>
    <w:p>
      <w:pPr>
        <w:ind w:left="360"/>
      </w:pPr>
      <w:r>
        <w:rPr>
          <w:i/>
        </w:rPr>
        <w:t xml:space="preserve">next to, or with, the mahdí, mainly to clear the world of the major</w:t>
      </w:r>
    </w:p>
    <w:p>
      <w:pPr>
        <w:ind w:left="360"/>
      </w:pPr>
      <w:r>
        <w:rPr>
          <w:i/>
        </w:rPr>
        <w:t xml:space="preserve">opponent of the mahdí, the Dajjál, the false messiah, the Anti-Christ.</w:t>
      </w:r>
    </w:p>
    <w:p>
      <w:pPr>
        <w:ind w:left="360"/>
      </w:pPr>
      <w:r>
        <w:rPr>
          <w:i/>
        </w:rPr>
        <w:t xml:space="preserve">In all three or four versions of the apocalypse of the End of Days, the</w:t>
      </w:r>
    </w:p>
    <w:p>
      <w:pPr>
        <w:ind w:left="360"/>
      </w:pPr>
      <w:r>
        <w:rPr>
          <w:i/>
        </w:rPr>
        <w:t xml:space="preserve">appearance of the ultimate redeemer is connected with the final</w:t>
      </w:r>
    </w:p>
    <w:p>
      <w:pPr>
        <w:ind w:left="360"/>
      </w:pPr>
      <w:r>
        <w:rPr>
          <w:i/>
        </w:rPr>
        <w:t xml:space="preserve">battle between the forces of evil and those of righteousness. This</w:t>
      </w:r>
    </w:p>
    <w:p>
      <w:pPr>
        <w:ind w:left="360"/>
      </w:pPr>
      <w:r>
        <w:rPr>
          <w:i/>
        </w:rPr>
        <w:t xml:space="preserve">battle, which assumes different names and takes place at various sites</w:t>
      </w:r>
    </w:p>
    <w:p>
      <w:pPr>
        <w:ind w:left="360"/>
      </w:pPr>
      <w:r>
        <w:rPr>
          <w:i/>
        </w:rPr>
        <w:t xml:space="preserve">in the Holy Land, ending with the victory of the good side over the</w:t>
      </w:r>
    </w:p>
    <w:p>
      <w:pPr>
        <w:ind w:left="360"/>
      </w:pPr>
      <w:r>
        <w:rPr>
          <w:i/>
        </w:rPr>
        <w:t xml:space="preserve">evil one, must precede messianic times. [See in Detail N. Cohn, The</w:t>
      </w:r>
    </w:p>
    <w:p>
      <w:pPr>
        <w:ind w:left="360"/>
      </w:pPr>
      <w:r>
        <w:rPr>
          <w:i/>
        </w:rPr>
        <w:t xml:space="preserve">pursuit of the Millennium, London [1962], pp. 1-21 and throughout the book.]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Observing that the world is full of evil, and yearning for its</w:t>
      </w:r>
    </w:p>
    <w:p>
      <w:pPr>
        <w:ind w:left="360"/>
      </w:pPr>
      <w:r>
        <w:rPr>
          <w:i/>
        </w:rPr>
        <w:t xml:space="preserve">redemption, religious thinkers were induced to look for clues in the</w:t>
      </w:r>
    </w:p>
    <w:p>
      <w:pPr>
        <w:ind w:left="360"/>
      </w:pPr>
      <w:r>
        <w:rPr>
          <w:i/>
        </w:rPr>
        <w:t xml:space="preserve">scriptures, and transmitted tradition in order to calculate the exact</w:t>
      </w:r>
    </w:p>
    <w:p>
      <w:pPr>
        <w:ind w:left="360"/>
      </w:pPr>
      <w:r>
        <w:rPr>
          <w:i/>
        </w:rPr>
        <w:t xml:space="preserve">era of messianic times. Each one of the religions mentioned above,</w:t>
      </w:r>
    </w:p>
    <w:p>
      <w:pPr>
        <w:ind w:left="360"/>
      </w:pPr>
      <w:r>
        <w:rPr>
          <w:i/>
        </w:rPr>
        <w:t xml:space="preserve">Jewish, Christian and Islamic, tried to calculate the time of the</w:t>
      </w:r>
    </w:p>
    <w:p>
      <w:pPr>
        <w:ind w:left="360"/>
      </w:pPr>
      <w:r>
        <w:rPr>
          <w:i/>
        </w:rPr>
        <w:t xml:space="preserve">arrival of as-sáʿah — the “Hour” if we use the Arabic-Islamic term;</w:t>
      </w:r>
    </w:p>
    <w:p>
      <w:pPr>
        <w:ind w:left="360"/>
      </w:pPr>
      <w:r>
        <w:rPr>
          <w:i/>
        </w:rPr>
        <w:t xml:space="preserve">a˙arithayamím — the “End of Days,” or yemothamashiya˙ — “The</w:t>
      </w:r>
    </w:p>
    <w:p>
      <w:pPr>
        <w:ind w:left="360"/>
      </w:pPr>
      <w:r>
        <w:rPr>
          <w:i/>
        </w:rPr>
        <w:t xml:space="preserve">Days of the messiah” or just haketz — “The End,” in Hebrew, if we</w:t>
      </w:r>
    </w:p>
    <w:p>
      <w:pPr>
        <w:ind w:left="360"/>
      </w:pPr>
      <w:r>
        <w:rPr>
          <w:i/>
        </w:rPr>
        <w:t xml:space="preserve">use the Jewish term. Similarly “the Millennium,” and the “Second</w:t>
      </w:r>
    </w:p>
    <w:p>
      <w:pPr>
        <w:ind w:left="360"/>
      </w:pPr>
      <w:r>
        <w:rPr>
          <w:i/>
        </w:rPr>
        <w:t xml:space="preserve">advent” used in the Christian eschatology [ibid, pp. 13f.]. The search</w:t>
      </w:r>
    </w:p>
    <w:p>
      <w:pPr>
        <w:ind w:left="360"/>
      </w:pPr>
      <w:r>
        <w:rPr>
          <w:i/>
        </w:rPr>
        <w:t xml:space="preserve">was for two different signs foretelling the approach of the final</w:t>
      </w:r>
    </w:p>
    <w:p>
      <w:pPr>
        <w:ind w:left="360"/>
      </w:pPr>
      <w:r>
        <w:rPr>
          <w:i/>
        </w:rPr>
        <w:t xml:space="preserve">redemption. One related to its circumstances — unusual occurrences</w:t>
      </w:r>
    </w:p>
    <w:p>
      <w:pPr>
        <w:ind w:left="360"/>
      </w:pPr>
      <w:r>
        <w:rPr>
          <w:i/>
        </w:rPr>
        <w:t xml:space="preserve">End of Days                   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major events of colossal magnitude including moral corruption;</w:t>
      </w:r>
    </w:p>
    <w:p>
      <w:pPr>
        <w:ind w:left="360"/>
      </w:pPr>
      <w:r>
        <w:rPr>
          <w:i/>
        </w:rPr>
        <w:t xml:space="preserve">the second was the actual mathematical calculation of the exact date</w:t>
      </w:r>
    </w:p>
    <w:p>
      <w:pPr>
        <w:ind w:left="360"/>
      </w:pPr>
      <w:r>
        <w:rPr>
          <w:i/>
        </w:rPr>
        <w:t xml:space="preserve">in which the messianic age should be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these calculations, somehow, led those who</w:t>
      </w:r>
    </w:p>
    <w:p>
      <w:pPr>
        <w:ind w:left="360"/>
      </w:pPr>
      <w:r>
        <w:rPr>
          <w:i/>
        </w:rPr>
        <w:t xml:space="preserve">were engaged in them to reach the conclusion that their calculations</w:t>
      </w:r>
    </w:p>
    <w:p>
      <w:pPr>
        <w:ind w:left="360"/>
      </w:pPr>
      <w:r>
        <w:rPr>
          <w:i/>
        </w:rPr>
        <w:t xml:space="preserve">pointed to their own time as the time of redemption, the messianic</w:t>
      </w:r>
    </w:p>
    <w:p>
      <w:pPr>
        <w:ind w:left="360"/>
      </w:pPr>
      <w:r>
        <w:rPr>
          <w:i/>
        </w:rPr>
        <w:t xml:space="preserve">era and the time of the appearance of God’s revealed, guided,</w:t>
      </w:r>
    </w:p>
    <w:p>
      <w:pPr>
        <w:ind w:left="360"/>
      </w:pPr>
      <w:r>
        <w:rPr>
          <w:i/>
        </w:rPr>
        <w:t xml:space="preserve">inspired and even manifested, promised one. William Miller, for</w:t>
      </w:r>
    </w:p>
    <w:p>
      <w:pPr>
        <w:ind w:left="360"/>
      </w:pPr>
      <w:r>
        <w:rPr>
          <w:i/>
        </w:rPr>
        <w:t xml:space="preserve">instance, fixed the end of 1843 and the beginning of 1844 as the date</w:t>
      </w:r>
    </w:p>
    <w:p>
      <w:pPr>
        <w:ind w:left="360"/>
      </w:pPr>
      <w:r>
        <w:rPr>
          <w:i/>
        </w:rPr>
        <w:t xml:space="preserve">of Jesus’ second coming. In Judaism there were such calculations,</w:t>
      </w:r>
    </w:p>
    <w:p>
      <w:pPr>
        <w:ind w:left="360"/>
      </w:pPr>
      <w:r>
        <w:rPr>
          <w:i/>
        </w:rPr>
        <w:t xml:space="preserve">mostly in times of great stress and persecution. Each such calculation</w:t>
      </w:r>
    </w:p>
    <w:p>
      <w:pPr>
        <w:ind w:left="360"/>
      </w:pPr>
      <w:r>
        <w:rPr>
          <w:i/>
        </w:rPr>
        <w:t xml:space="preserve">ended with disappointment. Some Talmudic scholars tried to stop the</w:t>
      </w:r>
    </w:p>
    <w:p>
      <w:pPr>
        <w:ind w:left="360"/>
      </w:pPr>
      <w:r>
        <w:rPr>
          <w:i/>
        </w:rPr>
        <w:t xml:space="preserve">repeated exercise of the “calculation of the End” and the activities of</w:t>
      </w:r>
    </w:p>
    <w:p>
      <w:pPr>
        <w:ind w:left="360"/>
      </w:pPr>
      <w:r>
        <w:rPr>
          <w:i/>
        </w:rPr>
        <w:t xml:space="preserve">“calculators of the End” (mehashevekitzin) by bringing proofs that</w:t>
      </w:r>
    </w:p>
    <w:p>
      <w:pPr>
        <w:ind w:left="360"/>
      </w:pPr>
      <w:r>
        <w:rPr>
          <w:i/>
        </w:rPr>
        <w:t xml:space="preserve">“the Holy One blessed be He will not renew his world before 5000 or</w:t>
      </w:r>
    </w:p>
    <w:p>
      <w:pPr>
        <w:ind w:left="360"/>
      </w:pPr>
      <w:r>
        <w:rPr>
          <w:i/>
        </w:rPr>
        <w:t xml:space="preserve">7000 years (have passed since creation)” [BT, Sanhedrin 97b]. However,</w:t>
      </w:r>
    </w:p>
    <w:p>
      <w:pPr>
        <w:ind w:left="360"/>
      </w:pPr>
      <w:r>
        <w:rPr>
          <w:i/>
        </w:rPr>
        <w:t xml:space="preserve">some scholars want to be more specific. An old document in Hebrew,</w:t>
      </w:r>
    </w:p>
    <w:p>
      <w:pPr>
        <w:ind w:left="360"/>
      </w:pPr>
      <w:r>
        <w:rPr>
          <w:i/>
        </w:rPr>
        <w:t xml:space="preserve">they said, was found in the Roman archives, in which it was stated</w:t>
      </w:r>
    </w:p>
    <w:p>
      <w:pPr>
        <w:ind w:left="360"/>
      </w:pPr>
      <w:r>
        <w:rPr>
          <w:i/>
        </w:rPr>
        <w:t xml:space="preserve">that ”the world will come to an end 4291 years after the creation”</w:t>
      </w:r>
    </w:p>
    <w:p>
      <w:pPr>
        <w:ind w:left="360"/>
      </w:pPr>
      <w:r>
        <w:rPr>
          <w:i/>
        </w:rPr>
        <w:t xml:space="preserve">[ibid.]. In Sunni Islam, the calculation of the End is described in great</w:t>
      </w:r>
    </w:p>
    <w:p>
      <w:pPr>
        <w:ind w:left="360"/>
      </w:pPr>
      <w:r>
        <w:rPr>
          <w:i/>
        </w:rPr>
        <w:t xml:space="preserve">detail in the hadith, and is based on the division of Islamic history</w:t>
      </w:r>
    </w:p>
    <w:p>
      <w:pPr>
        <w:ind w:left="360"/>
      </w:pPr>
      <w:r>
        <w:rPr>
          <w:i/>
        </w:rPr>
        <w:t xml:space="preserve">into two cycles (dawlah): a short one of one hundred years and a long</w:t>
      </w:r>
    </w:p>
    <w:p>
      <w:pPr>
        <w:ind w:left="360"/>
      </w:pPr>
      <w:r>
        <w:rPr>
          <w:i/>
        </w:rPr>
        <w:t xml:space="preserve">one of an unspecified period. The short one is based on a ˙adíth that</w:t>
      </w:r>
    </w:p>
    <w:p>
      <w:pPr>
        <w:ind w:left="360"/>
      </w:pPr>
      <w:r>
        <w:rPr>
          <w:i/>
        </w:rPr>
        <w:t xml:space="preserve">states that Gods sends a “renewer” at the beginning of every century</w:t>
      </w:r>
    </w:p>
    <w:p>
      <w:pPr>
        <w:ind w:left="360"/>
      </w:pPr>
      <w:r>
        <w:rPr>
          <w:i/>
        </w:rPr>
        <w:t xml:space="preserve">to revive the collapsing Islam.” At the beginning of each century,</w:t>
      </w:r>
    </w:p>
    <w:p>
      <w:pPr>
        <w:ind w:left="360"/>
      </w:pPr>
      <w:r>
        <w:rPr>
          <w:i/>
        </w:rPr>
        <w:t xml:space="preserve">Allah will send to this nation someone to renew its religion: inna allah</w:t>
      </w:r>
    </w:p>
    <w:p>
      <w:pPr>
        <w:ind w:left="360"/>
      </w:pPr>
      <w:r>
        <w:rPr>
          <w:i/>
        </w:rPr>
        <w:t xml:space="preserve">sayabʿathiláhádhihi al-umma, ‘ala raʾs kull qarn man yujaddidlahá</w:t>
      </w:r>
    </w:p>
    <w:p>
      <w:pPr>
        <w:ind w:left="360"/>
      </w:pPr>
      <w:r>
        <w:rPr>
          <w:i/>
        </w:rPr>
        <w:t xml:space="preserve">dínaha. The second indication of the end of days, or the “Hour” in</w:t>
      </w:r>
    </w:p>
    <w:p>
      <w:pPr>
        <w:ind w:left="360"/>
      </w:pPr>
      <w:r>
        <w:rPr>
          <w:i/>
        </w:rPr>
        <w:t xml:space="preserve">Sunní Islam is not connected with a date but with some major event,</w:t>
      </w:r>
    </w:p>
    <w:p>
      <w:pPr>
        <w:ind w:left="360"/>
      </w:pPr>
      <w:r>
        <w:rPr>
          <w:i/>
        </w:rPr>
        <w:t xml:space="preserve">which will initiate the period of wars preceding the final redemption.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Judaism, “the calculators of the end” based their calculations</w:t>
      </w:r>
    </w:p>
    <w:p>
      <w:pPr>
        <w:ind w:left="360"/>
      </w:pPr>
      <w:r>
        <w:rPr>
          <w:i/>
        </w:rPr>
        <w:t xml:space="preserve">on the Book of Daniel, chapters 7, 9 and 12, where the cryptic</w:t>
      </w:r>
    </w:p>
    <w:p>
      <w:pPr>
        <w:ind w:left="360"/>
      </w:pPr>
      <w:r>
        <w:rPr>
          <w:i/>
        </w:rPr>
        <w:t xml:space="preserve">language, and the no less cryptic numbers, have excited and</w:t>
      </w:r>
    </w:p>
    <w:p>
      <w:pPr>
        <w:ind w:left="360"/>
      </w:pPr>
      <w:r>
        <w:rPr>
          <w:i/>
        </w:rPr>
        <w:t xml:space="preserve">challenged these calculators. They have been attracting them to the</w:t>
      </w:r>
    </w:p>
    <w:p>
      <w:pPr>
        <w:ind w:left="360"/>
      </w:pPr>
      <w:r>
        <w:rPr>
          <w:i/>
        </w:rPr>
        <w:t xml:space="preserve">present day. Already in the early third century, Talmudic scholars</w:t>
      </w:r>
    </w:p>
    <w:p>
      <w:pPr>
        <w:ind w:left="360"/>
      </w:pPr>
      <w:r>
        <w:rPr>
          <w:i/>
        </w:rPr>
        <w:t xml:space="preserve">attempted to stop the practice of apocalyptic calculations because</w:t>
      </w:r>
    </w:p>
    <w:p>
      <w:pPr>
        <w:ind w:left="360"/>
      </w:pPr>
      <w:r>
        <w:rPr>
          <w:i/>
        </w:rPr>
        <w:t xml:space="preserve">they felt that they involved disappointment on the one hand, and</w:t>
      </w:r>
    </w:p>
    <w:p>
      <w:pPr>
        <w:ind w:left="360"/>
      </w:pPr>
      <w:r>
        <w:rPr>
          <w:i/>
        </w:rPr>
        <w:t xml:space="preserve">hasty activity such as attempting revolt, which ended usually with</w:t>
      </w:r>
    </w:p>
    <w:p>
      <w:pPr>
        <w:ind w:left="360"/>
      </w:pPr>
      <w:r>
        <w:rPr>
          <w:i/>
        </w:rPr>
        <w:t xml:space="preserve">316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disaster. The irresponsibility of such calculations could also</w:t>
      </w:r>
    </w:p>
    <w:p>
      <w:pPr>
        <w:ind w:left="360"/>
      </w:pPr>
      <w:r>
        <w:rPr>
          <w:i/>
        </w:rPr>
        <w:t xml:space="preserve">lead to blasphemy. For if according to the calculators the Messiah</w:t>
      </w:r>
    </w:p>
    <w:p>
      <w:pPr>
        <w:ind w:left="360"/>
      </w:pPr>
      <w:r>
        <w:rPr>
          <w:i/>
        </w:rPr>
        <w:t xml:space="preserve">was to come at a certain date, and he did not come then some people</w:t>
      </w:r>
    </w:p>
    <w:p>
      <w:pPr>
        <w:ind w:left="360"/>
      </w:pPr>
      <w:r>
        <w:rPr>
          <w:i/>
        </w:rPr>
        <w:t xml:space="preserve">could conclude that he would never come, which would be a denial of</w:t>
      </w:r>
    </w:p>
    <w:p>
      <w:pPr>
        <w:ind w:left="360"/>
      </w:pPr>
      <w:r>
        <w:rPr>
          <w:i/>
        </w:rPr>
        <w:t xml:space="preserve">one of the articles of faith — the belief in the coming of the Messiah.</w:t>
      </w:r>
    </w:p>
    <w:p>
      <w:pPr>
        <w:ind w:left="360"/>
      </w:pPr>
      <w:r>
        <w:rPr>
          <w:i/>
        </w:rPr>
        <w:t xml:space="preserve">In the language of the Talmud: “Accursed are the calculators of the</w:t>
      </w:r>
    </w:p>
    <w:p>
      <w:pPr>
        <w:ind w:left="360"/>
      </w:pPr>
      <w:r>
        <w:rPr>
          <w:i/>
        </w:rPr>
        <w:t xml:space="preserve">End for they used to say: since the End has come (according to the</w:t>
      </w:r>
    </w:p>
    <w:p>
      <w:pPr>
        <w:ind w:left="360"/>
      </w:pPr>
      <w:r>
        <w:rPr>
          <w:i/>
        </w:rPr>
        <w:t xml:space="preserve">calculations) and he (the Messiah) has not come, it follows that he</w:t>
      </w:r>
    </w:p>
    <w:p>
      <w:pPr>
        <w:ind w:left="360"/>
      </w:pPr>
      <w:r>
        <w:rPr>
          <w:i/>
        </w:rPr>
        <w:t xml:space="preserve">will not come.” This negates the obligation to say, “even if he tarries,</w:t>
      </w:r>
    </w:p>
    <w:p>
      <w:pPr>
        <w:ind w:left="360"/>
      </w:pPr>
      <w:r>
        <w:rPr>
          <w:i/>
        </w:rPr>
        <w:t xml:space="preserve">I shall wait for him” [ibid.].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institutionalized Judaism, Christianity and Islam, it is</w:t>
      </w:r>
    </w:p>
    <w:p>
      <w:pPr>
        <w:ind w:left="360"/>
      </w:pPr>
      <w:r>
        <w:rPr>
          <w:i/>
        </w:rPr>
        <w:t xml:space="preserve">generally believed that since the true redeemer has not yet come; there</w:t>
      </w:r>
    </w:p>
    <w:p>
      <w:pPr>
        <w:ind w:left="360"/>
      </w:pPr>
      <w:r>
        <w:rPr>
          <w:i/>
        </w:rPr>
        <w:t xml:space="preserve">is no need, therefore, to prove the authenticity of anyone who claims</w:t>
      </w:r>
    </w:p>
    <w:p>
      <w:pPr>
        <w:ind w:left="360"/>
      </w:pPr>
      <w:r>
        <w:rPr>
          <w:i/>
        </w:rPr>
        <w:t xml:space="preserve">to be the promised one. Yet, in more than one case in modern times,</w:t>
      </w:r>
    </w:p>
    <w:p>
      <w:pPr>
        <w:ind w:left="360"/>
      </w:pPr>
      <w:r>
        <w:rPr>
          <w:i/>
        </w:rPr>
        <w:t xml:space="preserve">there appeared claimants to messianic status who created a need for</w:t>
      </w:r>
    </w:p>
    <w:p>
      <w:pPr>
        <w:ind w:left="360"/>
      </w:pPr>
      <w:r>
        <w:rPr>
          <w:i/>
        </w:rPr>
        <w:t xml:space="preserve">such proofs, namely objective sources proving such claims beyond</w:t>
      </w:r>
    </w:p>
    <w:p>
      <w:pPr>
        <w:ind w:left="360"/>
      </w:pPr>
      <w:r>
        <w:rPr>
          <w:i/>
        </w:rPr>
        <w:t xml:space="preserve">doubt. The proofs are needed mainly to ward off the attacks of</w:t>
      </w:r>
    </w:p>
    <w:p>
      <w:pPr>
        <w:ind w:left="360"/>
      </w:pPr>
      <w:r>
        <w:rPr>
          <w:i/>
        </w:rPr>
        <w:t xml:space="preserve">opponents, but they also help to strengthen the faith of believers.</w:t>
      </w:r>
    </w:p>
    <w:p>
      <w:pPr>
        <w:ind w:left="360"/>
      </w:pPr>
      <w:r>
        <w:rPr>
          <w:i/>
        </w:rPr>
        <w:t xml:space="preserve">One of such cases is that of the Mormon religion in which the claim</w:t>
      </w:r>
    </w:p>
    <w:p>
      <w:pPr>
        <w:ind w:left="360"/>
      </w:pPr>
      <w:r>
        <w:rPr>
          <w:i/>
        </w:rPr>
        <w:t xml:space="preserve">of Joseph Smith was supported by the mysterious gold plates that</w:t>
      </w:r>
    </w:p>
    <w:p>
      <w:pPr>
        <w:ind w:left="360"/>
      </w:pPr>
      <w:r>
        <w:rPr>
          <w:i/>
        </w:rPr>
        <w:t xml:space="preserve">only he could read and translate. It was the testimony of eleven</w:t>
      </w:r>
    </w:p>
    <w:p>
      <w:pPr>
        <w:ind w:left="360"/>
      </w:pPr>
      <w:r>
        <w:rPr>
          <w:i/>
        </w:rPr>
        <w:t xml:space="preserve">people who vowed that they had seen the tablets with their own eyes</w:t>
      </w:r>
    </w:p>
    <w:p>
      <w:pPr>
        <w:ind w:left="360"/>
      </w:pPr>
      <w:r>
        <w:rPr>
          <w:i/>
        </w:rPr>
        <w:t xml:space="preserve">that established their existence, and therefore firmly supported the</w:t>
      </w:r>
    </w:p>
    <w:p>
      <w:pPr>
        <w:ind w:left="360"/>
      </w:pPr>
      <w:r>
        <w:rPr>
          <w:i/>
        </w:rPr>
        <w:t xml:space="preserve">claim of Joseph Smith’s prophecy, which led to the foundation of the</w:t>
      </w:r>
    </w:p>
    <w:p>
      <w:pPr>
        <w:ind w:left="360"/>
      </w:pPr>
      <w:r>
        <w:rPr>
          <w:i/>
        </w:rPr>
        <w:t xml:space="preserve">Church of Jesus Christ of Latter-day Saints [see “Testimony of three and</w:t>
      </w:r>
    </w:p>
    <w:p>
      <w:pPr>
        <w:ind w:left="360"/>
      </w:pPr>
      <w:r>
        <w:rPr>
          <w:i/>
        </w:rPr>
        <w:t xml:space="preserve">eight witnesses,” Book of Mormon].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the Bábí-Bahá’í faiths is particularly significant in this</w:t>
      </w:r>
    </w:p>
    <w:p>
      <w:pPr>
        <w:ind w:left="360"/>
      </w:pPr>
      <w:r>
        <w:rPr>
          <w:i/>
        </w:rPr>
        <w:t xml:space="preserve">regard. A few proofs were needed to confirm the claims of the Báb</w:t>
      </w:r>
    </w:p>
    <w:p>
      <w:pPr>
        <w:ind w:left="360"/>
      </w:pPr>
      <w:r>
        <w:rPr>
          <w:i/>
        </w:rPr>
        <w:t xml:space="preserve">and then Bahá’u’lláh. Both claimed to have been prophets and the</w:t>
      </w:r>
    </w:p>
    <w:p>
      <w:pPr>
        <w:ind w:left="360"/>
      </w:pPr>
      <w:r>
        <w:rPr>
          <w:i/>
        </w:rPr>
        <w:t xml:space="preserve">manifestations of God. During their lifetime, their claims were based</w:t>
      </w:r>
    </w:p>
    <w:p>
      <w:pPr>
        <w:ind w:left="360"/>
      </w:pPr>
      <w:r>
        <w:rPr>
          <w:i/>
        </w:rPr>
        <w:t xml:space="preserve">on, and reinforced by, their personalities, writings and sayings. In the</w:t>
      </w:r>
    </w:p>
    <w:p>
      <w:pPr>
        <w:ind w:left="360"/>
      </w:pPr>
      <w:r>
        <w:rPr>
          <w:i/>
        </w:rPr>
        <w:t xml:space="preserve">case of the Báb, at least, there were also the circumstances of his</w:t>
      </w:r>
    </w:p>
    <w:p>
      <w:pPr>
        <w:ind w:left="360"/>
      </w:pPr>
      <w:r>
        <w:rPr>
          <w:i/>
        </w:rPr>
        <w:t xml:space="preserve">appearance. The Báb put his claim forward on a very significant date</w:t>
      </w:r>
    </w:p>
    <w:p>
      <w:pPr>
        <w:ind w:left="360"/>
      </w:pPr>
      <w:r>
        <w:rPr>
          <w:i/>
        </w:rPr>
        <w:t xml:space="preserve">for the Shíʿah, in the year of 1260 of the Hijrah, a thousand years</w:t>
      </w:r>
    </w:p>
    <w:p>
      <w:pPr>
        <w:ind w:left="360"/>
      </w:pPr>
      <w:r>
        <w:rPr>
          <w:i/>
        </w:rPr>
        <w:t xml:space="preserve">after the disappearance of the 12th imám, the hidden mahdí. Towards</w:t>
      </w:r>
    </w:p>
    <w:p>
      <w:pPr>
        <w:ind w:left="360"/>
      </w:pPr>
      <w:r>
        <w:rPr>
          <w:i/>
        </w:rPr>
        <w:t xml:space="preserve">the year 1260 AH, and particularly during this exact year, the</w:t>
      </w:r>
    </w:p>
    <w:p>
      <w:pPr>
        <w:ind w:left="360"/>
      </w:pPr>
      <w:r>
        <w:rPr>
          <w:i/>
        </w:rPr>
        <w:t xml:space="preserve">Messianic expectations in the Shíʿah soared high, and the Báb could</w:t>
      </w:r>
    </w:p>
    <w:p>
      <w:pPr>
        <w:ind w:left="360"/>
      </w:pPr>
      <w:r>
        <w:rPr>
          <w:i/>
        </w:rPr>
        <w:t xml:space="preserve">well present himself as a Ṣá˙ibaz-Zamán, the master of time. The</w:t>
      </w:r>
    </w:p>
    <w:p>
      <w:pPr>
        <w:ind w:left="360"/>
      </w:pPr>
      <w:r>
        <w:rPr>
          <w:i/>
        </w:rPr>
        <w:t xml:space="preserve">End of Days                                                       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 that he was indeed divinely inspired was put forward when he</w:t>
      </w:r>
    </w:p>
    <w:p>
      <w:pPr>
        <w:ind w:left="360"/>
      </w:pPr>
      <w:r>
        <w:rPr>
          <w:i/>
        </w:rPr>
        <w:t xml:space="preserve">wrote in Arabic a mystical interpretation of the Súrat Yúsuf, the 12th</w:t>
      </w:r>
    </w:p>
    <w:p>
      <w:pPr>
        <w:ind w:left="360"/>
      </w:pPr>
      <w:r>
        <w:rPr>
          <w:i/>
        </w:rPr>
        <w:t xml:space="preserve">Súrah of the Qurʾán, right in front of the amazed eyes of Óusayn</w:t>
      </w:r>
    </w:p>
    <w:p>
      <w:pPr>
        <w:ind w:left="360"/>
      </w:pPr>
      <w:r>
        <w:rPr>
          <w:i/>
        </w:rPr>
        <w:t xml:space="preserve">Bushrúʾí, who became his first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ministry of the Báb needed no external, independent</w:t>
      </w:r>
    </w:p>
    <w:p>
      <w:pPr>
        <w:ind w:left="360"/>
      </w:pPr>
      <w:r>
        <w:rPr>
          <w:i/>
        </w:rPr>
        <w:t xml:space="preserve">proofs. His writings were the best proof, particularly the Bayán, his</w:t>
      </w:r>
    </w:p>
    <w:p>
      <w:pPr>
        <w:ind w:left="360"/>
      </w:pPr>
      <w:r>
        <w:rPr>
          <w:i/>
        </w:rPr>
        <w:t xml:space="preserve">major opus. His recognition as a Sayyid, namely the acceptance of his</w:t>
      </w:r>
    </w:p>
    <w:p>
      <w:pPr>
        <w:ind w:left="360"/>
      </w:pPr>
      <w:r>
        <w:rPr>
          <w:i/>
        </w:rPr>
        <w:t xml:space="preserve">genealogy as the descendent of the Prophet, and particularly his</w:t>
      </w:r>
    </w:p>
    <w:p>
      <w:pPr>
        <w:ind w:left="360"/>
      </w:pPr>
      <w:r>
        <w:rPr>
          <w:i/>
        </w:rPr>
        <w:t xml:space="preserve">imprisonment far away from his disciples which conferred on him the</w:t>
      </w:r>
    </w:p>
    <w:p>
      <w:pPr>
        <w:ind w:left="360"/>
      </w:pPr>
      <w:r>
        <w:rPr>
          <w:i/>
        </w:rPr>
        <w:t xml:space="preserve">aura of mystical occultation (ghaybah) reserved until then only for</w:t>
      </w:r>
    </w:p>
    <w:p>
      <w:pPr>
        <w:ind w:left="360"/>
      </w:pPr>
      <w:r>
        <w:rPr>
          <w:i/>
        </w:rPr>
        <w:t xml:space="preserve">the Hidden Mahdí, added to the establishment of his claim to</w:t>
      </w:r>
    </w:p>
    <w:p>
      <w:pPr>
        <w:ind w:left="360"/>
      </w:pPr>
      <w:r>
        <w:rPr>
          <w:i/>
        </w:rPr>
        <w:t xml:space="preserve">mahdíhood, and to even more.</w:t>
      </w:r>
    </w:p>
    <w:p>
      <w:pPr>
        <w:ind w:left="360"/>
      </w:pPr>
      <w:r>
        <w:rPr>
          <w:i/>
        </w:rPr>
        <w:t xml:space="preserve">Bahá’u’lláh openly claimed to be the manifestation of God, and</w:t>
      </w:r>
    </w:p>
    <w:p>
      <w:pPr>
        <w:ind w:left="360"/>
      </w:pPr>
      <w:r>
        <w:rPr>
          <w:i/>
        </w:rPr>
        <w:t xml:space="preserve">the promised one of all ages and all creeds. During his lifetime he had</w:t>
      </w:r>
    </w:p>
    <w:p>
      <w:pPr>
        <w:ind w:left="360"/>
      </w:pPr>
      <w:r>
        <w:rPr>
          <w:i/>
        </w:rPr>
        <w:t xml:space="preserve">no need for external proofs, his charismatic personality, his prophetic</w:t>
      </w:r>
    </w:p>
    <w:p>
      <w:pPr>
        <w:ind w:left="360"/>
      </w:pPr>
      <w:r>
        <w:rPr>
          <w:i/>
        </w:rPr>
        <w:t xml:space="preserve">writings, and his firm claim for divine station were sufficient to</w:t>
      </w:r>
    </w:p>
    <w:p>
      <w:pPr>
        <w:ind w:left="360"/>
      </w:pPr>
      <w:r>
        <w:rPr>
          <w:i/>
        </w:rPr>
        <w:t xml:space="preserve">secure this status. After he passed away, however, Abdu’l-Bahá’, his</w:t>
      </w:r>
    </w:p>
    <w:p>
      <w:pPr>
        <w:ind w:left="360"/>
      </w:pPr>
      <w:r>
        <w:rPr>
          <w:i/>
        </w:rPr>
        <w:t xml:space="preserve">son and heir, felt that in spite of the fact that a growing Bahá’í</w:t>
      </w:r>
    </w:p>
    <w:p>
      <w:pPr>
        <w:ind w:left="360"/>
      </w:pPr>
      <w:r>
        <w:rPr>
          <w:i/>
        </w:rPr>
        <w:t xml:space="preserve">community worshiped his father, it was still necessary to delve into</w:t>
      </w:r>
    </w:p>
    <w:p>
      <w:pPr>
        <w:ind w:left="360"/>
      </w:pPr>
      <w:r>
        <w:rPr>
          <w:i/>
        </w:rPr>
        <w:t xml:space="preserve">the former scriptures, and look for the proofs for his claim. Like</w:t>
      </w:r>
    </w:p>
    <w:p>
      <w:pPr>
        <w:ind w:left="360"/>
      </w:pPr>
      <w:r>
        <w:rPr>
          <w:i/>
        </w:rPr>
        <w:t xml:space="preserve">calculators of the End before him (including William Miller) he</w:t>
      </w:r>
    </w:p>
    <w:p>
      <w:pPr>
        <w:ind w:left="360"/>
      </w:pPr>
      <w:r>
        <w:rPr>
          <w:i/>
        </w:rPr>
        <w:t xml:space="preserve">concluded that the best proof could be the one that would show the</w:t>
      </w:r>
    </w:p>
    <w:p>
      <w:pPr>
        <w:ind w:left="360"/>
      </w:pPr>
      <w:r>
        <w:rPr>
          <w:i/>
        </w:rPr>
        <w:t xml:space="preserve">correlation between the dates of the revelations of the Báb and of</w:t>
      </w:r>
    </w:p>
    <w:p>
      <w:pPr>
        <w:ind w:left="360"/>
      </w:pPr>
      <w:r>
        <w:rPr>
          <w:i/>
        </w:rPr>
        <w:t xml:space="preserve">Bahá’u’lláh, and the dates found in the cryptic prophecy of Daniel.</w:t>
      </w:r>
    </w:p>
    <w:p>
      <w:pPr>
        <w:ind w:left="360"/>
      </w:pPr>
      <w:r>
        <w:rPr>
          <w:i/>
        </w:rPr>
        <w:t xml:space="preserve">The Qur’án could also be used for that matter, through the</w:t>
      </w:r>
    </w:p>
    <w:p>
      <w:pPr>
        <w:ind w:left="360"/>
      </w:pPr>
      <w:r>
        <w:rPr>
          <w:i/>
        </w:rPr>
        <w:t xml:space="preserve">interpretation of some verses, but the Book of Daniel is a different</w:t>
      </w:r>
    </w:p>
    <w:p>
      <w:pPr>
        <w:ind w:left="360"/>
      </w:pPr>
      <w:r>
        <w:rPr>
          <w:i/>
        </w:rPr>
        <w:t xml:space="preserve">matter. If one could work out mathematically the meaning of</w:t>
      </w:r>
    </w:p>
    <w:p>
      <w:pPr>
        <w:ind w:left="360"/>
      </w:pPr>
      <w:r>
        <w:rPr>
          <w:i/>
        </w:rPr>
        <w:t xml:space="preserve">Daniel’s numbers, that would be a “scientific” proof for the claim of</w:t>
      </w:r>
    </w:p>
    <w:p>
      <w:pPr>
        <w:ind w:left="360"/>
      </w:pPr>
      <w:r>
        <w:rPr>
          <w:i/>
        </w:rPr>
        <w:t xml:space="preserve">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 was no doubt familiar with the correlation between</w:t>
      </w:r>
    </w:p>
    <w:p>
      <w:pPr>
        <w:ind w:left="360"/>
      </w:pPr>
      <w:r>
        <w:rPr>
          <w:i/>
        </w:rPr>
        <w:t xml:space="preserve">Arabic letters and their numerical value. The heart of the faith</w:t>
      </w:r>
    </w:p>
    <w:p>
      <w:pPr>
        <w:ind w:left="360"/>
      </w:pPr>
      <w:r>
        <w:rPr>
          <w:i/>
        </w:rPr>
        <w:t xml:space="preserve">created by the Báb and his father was established on such</w:t>
      </w:r>
    </w:p>
    <w:p>
      <w:pPr>
        <w:ind w:left="360"/>
      </w:pPr>
      <w:r>
        <w:rPr>
          <w:i/>
        </w:rPr>
        <w:t xml:space="preserve">correlations. ‘Abdu’l-Bahá’, using the numbers in Daniel 9:24 proves</w:t>
      </w:r>
    </w:p>
    <w:p>
      <w:pPr>
        <w:ind w:left="360"/>
      </w:pPr>
      <w:r>
        <w:rPr>
          <w:i/>
        </w:rPr>
        <w:t xml:space="preserve">that Daniel prophesized the martyrdom and ascendance of Christ</w:t>
      </w:r>
    </w:p>
    <w:p>
      <w:pPr>
        <w:ind w:left="360"/>
      </w:pPr>
      <w:r>
        <w:rPr>
          <w:i/>
        </w:rPr>
        <w:t xml:space="preserve">[SAQ, 40-45]. We have to note in passing that the calculations of</w:t>
      </w:r>
    </w:p>
    <w:p>
      <w:pPr>
        <w:ind w:left="360"/>
      </w:pPr>
      <w:r>
        <w:rPr>
          <w:i/>
        </w:rPr>
        <w:t xml:space="preserve">‘Abdu’l-Bahá’ were based on wrong translation of a verse in Numbers</w:t>
      </w:r>
    </w:p>
    <w:p>
      <w:pPr>
        <w:ind w:left="360"/>
      </w:pPr>
      <w:r>
        <w:rPr>
          <w:i/>
        </w:rPr>
        <w:t xml:space="preserve">14:34, which has nothing to do with “The day of the Lord is one</w:t>
      </w:r>
    </w:p>
    <w:p>
      <w:pPr>
        <w:ind w:left="360"/>
      </w:pPr>
      <w:r>
        <w:rPr>
          <w:i/>
        </w:rPr>
        <w:t xml:space="preserve">year”. This does not appear anywhere in the Bible. What appears in</w:t>
      </w:r>
    </w:p>
    <w:p>
      <w:pPr>
        <w:ind w:left="360"/>
      </w:pPr>
      <w:r>
        <w:rPr>
          <w:i/>
        </w:rPr>
        <w:t xml:space="preserve">318                       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is that the day of the Lord is a thousand years [Ps. 90:4, “For a</w:t>
      </w:r>
    </w:p>
    <w:p>
      <w:pPr>
        <w:ind w:left="360"/>
      </w:pPr>
      <w:r>
        <w:rPr>
          <w:i/>
        </w:rPr>
        <w:t xml:space="preserve">thousand years in Thy sight are but as yesterday when it is passed”]. However,</w:t>
      </w:r>
    </w:p>
    <w:p>
      <w:pPr>
        <w:ind w:left="360"/>
      </w:pPr>
      <w:r>
        <w:rPr>
          <w:i/>
        </w:rPr>
        <w:t xml:space="preserve">there are other sources to support the notion that one day could</w:t>
      </w:r>
    </w:p>
    <w:p>
      <w:pPr>
        <w:ind w:left="360"/>
      </w:pPr>
      <w:r>
        <w:rPr>
          <w:i/>
        </w:rPr>
        <w:t xml:space="preserve">mean one year. At any rate, ‘Abdu’l-Bahá’ introduces the supposed</w:t>
      </w:r>
    </w:p>
    <w:p>
      <w:pPr>
        <w:ind w:left="360"/>
      </w:pPr>
      <w:r>
        <w:rPr>
          <w:i/>
        </w:rPr>
        <w:t xml:space="preserve">prophecy about Christ only as an introduction to Daniel’s prophecy</w:t>
      </w:r>
    </w:p>
    <w:p>
      <w:pPr>
        <w:ind w:left="360"/>
      </w:pPr>
      <w:r>
        <w:rPr>
          <w:i/>
        </w:rPr>
        <w:t xml:space="preserve">about the Báb and Bahá’u’lláh: “Now that the manifestation of Christ</w:t>
      </w:r>
    </w:p>
    <w:p>
      <w:pPr>
        <w:ind w:left="360"/>
      </w:pPr>
      <w:r>
        <w:rPr>
          <w:i/>
        </w:rPr>
        <w:t xml:space="preserve">has been proved by the prophecies of Daniel, let us prove the</w:t>
      </w:r>
    </w:p>
    <w:p>
      <w:pPr>
        <w:ind w:left="360"/>
      </w:pPr>
      <w:r>
        <w:rPr>
          <w:i/>
        </w:rPr>
        <w:t xml:space="preserve">manifestation of Bahá’u’lláh and the Báb” [ibid].</w:t>
      </w:r>
    </w:p>
    <w:p>
      <w:pPr>
        <w:ind w:left="360"/>
      </w:pPr>
      <w:r>
        <w:rPr>
          <w:i/>
        </w:rPr>
        <w:t xml:space="preserve">By a simple arithmetic exercise, ‘Abdu’l-Bahá’ shows that Daniel</w:t>
      </w:r>
    </w:p>
    <w:p>
      <w:pPr>
        <w:ind w:left="360"/>
      </w:pPr>
      <w:r>
        <w:rPr>
          <w:i/>
        </w:rPr>
        <w:t xml:space="preserve">prophesized the appearance of the Báb in 1844. The cryptic verse in</w:t>
      </w:r>
    </w:p>
    <w:p>
      <w:pPr>
        <w:ind w:left="360"/>
      </w:pPr>
      <w:r>
        <w:rPr>
          <w:i/>
        </w:rPr>
        <w:t xml:space="preserve">Daniel              8:14,      which           in          the         original   Hebrew                      says:</w:t>
      </w:r>
    </w:p>
    <w:p>
      <w:pPr>
        <w:ind w:left="360"/>
      </w:pPr>
      <w:r>
        <w:rPr>
          <w:i/>
        </w:rPr>
        <w:t xml:space="preserve">:‫ ”וַיּ ֹאמֶר ֵאלַיעַדע ֶֶרבבֹּקֶראַ ְל ַפּי ִםוּשְֹׁלשׁמֵאוֹת ְונִצְדַּ קק ֹדֶ שׁ‬And he said unto me: Unto</w:t>
      </w:r>
    </w:p>
    <w:p>
      <w:pPr>
        <w:ind w:left="360"/>
      </w:pPr>
      <w:r>
        <w:rPr>
          <w:i/>
        </w:rPr>
        <w:t xml:space="preserve">two thousand and three hundred [days] then shall the sanctuary be</w:t>
      </w:r>
    </w:p>
    <w:p>
      <w:pPr>
        <w:ind w:left="360"/>
      </w:pPr>
      <w:r>
        <w:rPr>
          <w:i/>
        </w:rPr>
        <w:t xml:space="preserve">cleansed” [Translation: Authorized King James Version]. The Arabic</w:t>
      </w:r>
    </w:p>
    <w:p>
      <w:pPr>
        <w:ind w:left="360"/>
      </w:pPr>
      <w:r>
        <w:rPr>
          <w:i/>
        </w:rPr>
        <w:t xml:space="preserve">translation (published in Beirut, December 1880) which ʿAbdu’l-Bahá</w:t>
      </w:r>
    </w:p>
    <w:p>
      <w:pPr>
        <w:ind w:left="360"/>
      </w:pPr>
      <w:r>
        <w:rPr>
          <w:i/>
        </w:rPr>
        <w:t xml:space="preserve">must have consulted reads: ‫ﺛﻼث ﻣﺌ ِﺔﻣﺴﺂ ٍء وﺻﺒﺎحٍ ﺛ ﱠُﻢ ﻳُﻄَ ﱠﻬ ُﺮ‬                 ِ ‫َﻓﻘ ََﺎل ِﱄ إِﻟ َﯩﺄَﻟْ َﻔ ْﻴ ِﻨ َﻮ‬</w:t>
      </w:r>
    </w:p>
    <w:p>
      <w:pPr>
        <w:ind w:left="360"/>
      </w:pPr>
      <w:r>
        <w:rPr>
          <w:i/>
        </w:rPr>
        <w:t xml:space="preserve">‫اﻟْﻘُﺪْ ِس‬. This is interpreted by ‘Abdu’l-Bahá’ to mean that in 2300</w:t>
      </w:r>
    </w:p>
    <w:p>
      <w:pPr>
        <w:ind w:left="360"/>
      </w:pPr>
      <w:r>
        <w:rPr>
          <w:i/>
        </w:rPr>
        <w:t xml:space="preserve">years, “the sanctuary will be cleansed,” namely that will be the time of</w:t>
      </w:r>
    </w:p>
    <w:p>
      <w:pPr>
        <w:ind w:left="360"/>
      </w:pPr>
      <w:r>
        <w:rPr>
          <w:i/>
        </w:rPr>
        <w:t xml:space="preserve">the “dawn of the Manifestation”. ‘Abdu’l-Bahá’ then makes the</w:t>
      </w:r>
    </w:p>
    <w:p>
      <w:pPr>
        <w:ind w:left="360"/>
      </w:pPr>
      <w:r>
        <w:rPr>
          <w:i/>
        </w:rPr>
        <w:t xml:space="preserve">following calculation: From the time of the edict of Artaxerxes to</w:t>
      </w:r>
    </w:p>
    <w:p>
      <w:pPr>
        <w:ind w:left="360"/>
      </w:pPr>
      <w:r>
        <w:rPr>
          <w:i/>
        </w:rPr>
        <w:t xml:space="preserve">rebuild Jerusalem until the birth of Christ there were 456 years, and</w:t>
      </w:r>
    </w:p>
    <w:p>
      <w:pPr>
        <w:ind w:left="360"/>
      </w:pPr>
      <w:r>
        <w:rPr>
          <w:i/>
        </w:rPr>
        <w:t xml:space="preserve">the Báb appeared in 1844. Adding these two numbers (1844+456) and</w:t>
      </w:r>
    </w:p>
    <w:p>
      <w:pPr>
        <w:ind w:left="360"/>
      </w:pPr>
      <w:r>
        <w:rPr>
          <w:i/>
        </w:rPr>
        <w:t xml:space="preserve">you get 2300. (Artaxerxes’ rule began in 465 BC, and the permission</w:t>
      </w:r>
    </w:p>
    <w:p>
      <w:pPr>
        <w:ind w:left="360"/>
      </w:pPr>
      <w:r>
        <w:rPr>
          <w:i/>
        </w:rPr>
        <w:t xml:space="preserve">to rebuild the walls of Jerusalem was issued by the King to Nehemiah</w:t>
      </w:r>
    </w:p>
    <w:p>
      <w:pPr>
        <w:ind w:left="360"/>
      </w:pPr>
      <w:r>
        <w:rPr>
          <w:i/>
        </w:rPr>
        <w:t xml:space="preserve">as late as summer 445BC.JE, 2:146)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Daniel’s cryptic verse probably means 2300 days, which, in Biblical</w:t>
      </w:r>
    </w:p>
    <w:p>
      <w:pPr>
        <w:ind w:left="360"/>
      </w:pPr>
      <w:r>
        <w:rPr>
          <w:i/>
        </w:rPr>
        <w:t xml:space="preserve">terms could also mean years. ( ‫ יוֹם‬day, and ‫ י ָ ִמים‬days, in the plural,</w:t>
      </w:r>
    </w:p>
    <w:p>
      <w:pPr>
        <w:ind w:left="360"/>
      </w:pPr>
      <w:r>
        <w:rPr>
          <w:i/>
        </w:rPr>
        <w:t xml:space="preserve">mean both a day and a year). Otherwise, as we have just seen, based</w:t>
      </w:r>
    </w:p>
    <w:p>
      <w:pPr>
        <w:ind w:left="360"/>
      </w:pPr>
      <w:r>
        <w:rPr>
          <w:i/>
        </w:rPr>
        <w:t xml:space="preserve">on Ps. 90, yom (day), would be a thousand years and this surely is not</w:t>
      </w:r>
    </w:p>
    <w:p>
      <w:pPr>
        <w:ind w:left="360"/>
      </w:pPr>
      <w:r>
        <w:rPr>
          <w:i/>
        </w:rPr>
        <w:t xml:space="preserve">the interpretation of Daniel in this verse. Daniel, therefore,</w:t>
      </w:r>
    </w:p>
    <w:p>
      <w:pPr>
        <w:ind w:left="360"/>
      </w:pPr>
      <w:r>
        <w:rPr>
          <w:i/>
        </w:rPr>
        <w:t xml:space="preserve">according to ‘Abdu’l-Bahá’s calculations prophesized the “dawn of</w:t>
      </w:r>
    </w:p>
    <w:p>
      <w:pPr>
        <w:ind w:left="360"/>
      </w:pPr>
      <w:r>
        <w:rPr>
          <w:i/>
        </w:rPr>
        <w:t xml:space="preserve">the Manifestation of the Báb” [SAQ, 42]. One note should be added</w:t>
      </w:r>
    </w:p>
    <w:p>
      <w:pPr>
        <w:ind w:left="360"/>
      </w:pPr>
      <w:r>
        <w:rPr>
          <w:i/>
        </w:rPr>
        <w:t xml:space="preserve">here; the Septuagint Greek translation of the Bible says clearly “two</w:t>
      </w:r>
    </w:p>
    <w:p>
      <w:pPr>
        <w:ind w:left="360"/>
      </w:pPr>
      <w:r>
        <w:rPr>
          <w:i/>
        </w:rPr>
        <w:t xml:space="preserve">thousand three hundred days.” (The word “days” does not appear in</w:t>
      </w:r>
    </w:p>
    <w:p>
      <w:pPr>
        <w:ind w:left="360"/>
      </w:pPr>
      <w:r>
        <w:rPr>
          <w:i/>
        </w:rPr>
        <w:t xml:space="preserve">the original Hebrew text, but it is implied by the usage of “evening</w:t>
      </w:r>
    </w:p>
    <w:p>
      <w:pPr>
        <w:ind w:left="360"/>
      </w:pPr>
      <w:r>
        <w:rPr>
          <w:i/>
        </w:rPr>
        <w:t xml:space="preserve">and morning” which was translated correctly into Arabic.)</w:t>
      </w:r>
    </w:p>
    <w:p>
      <w:pPr>
        <w:ind w:left="360"/>
      </w:pPr>
      <w:r>
        <w:rPr>
          <w:i/>
        </w:rPr>
        <w:t xml:space="preserve">Incidentally, William Miller used the text of Daniel to prove that the</w:t>
      </w:r>
    </w:p>
    <w:p>
      <w:pPr>
        <w:ind w:left="360"/>
      </w:pPr>
      <w:r>
        <w:rPr>
          <w:i/>
        </w:rPr>
        <w:t xml:space="preserve">Second Advent will take place in 1844.</w:t>
      </w:r>
    </w:p>
    <w:p>
      <w:pPr>
        <w:ind w:left="360"/>
      </w:pPr>
      <w:r>
        <w:rPr>
          <w:i/>
        </w:rPr>
        <w:t xml:space="preserve">End of Days                             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Abdu’l-Bahá’ established the manifestation of the Báb by</w:t>
      </w:r>
    </w:p>
    <w:p>
      <w:pPr>
        <w:ind w:left="360"/>
      </w:pPr>
      <w:r>
        <w:rPr>
          <w:i/>
        </w:rPr>
        <w:t xml:space="preserve">Daniel’s prophecy, he used the same source to prove the</w:t>
      </w:r>
    </w:p>
    <w:p>
      <w:pPr>
        <w:ind w:left="360"/>
      </w:pPr>
      <w:r>
        <w:rPr>
          <w:i/>
        </w:rPr>
        <w:t xml:space="preserve">Manifestation of Bahá’u’lláh. For this purpose, ‘Abdu’l-Bahá’</w:t>
      </w:r>
    </w:p>
    <w:p>
      <w:pPr>
        <w:ind w:left="360"/>
      </w:pPr>
      <w:r>
        <w:rPr>
          <w:i/>
        </w:rPr>
        <w:t xml:space="preserve">changed calendar, and based his proof on the Islamic one instead of</w:t>
      </w:r>
    </w:p>
    <w:p>
      <w:pPr>
        <w:ind w:left="360"/>
      </w:pPr>
      <w:r>
        <w:rPr>
          <w:i/>
        </w:rPr>
        <w:t xml:space="preserve">the Christian one, which he just used to prove the manifestation of</w:t>
      </w:r>
    </w:p>
    <w:p>
      <w:pPr>
        <w:ind w:left="360"/>
      </w:pPr>
      <w:r>
        <w:rPr>
          <w:i/>
        </w:rPr>
        <w:t xml:space="preserve">the Báb. In Chapter 12: 11, Daniel mentions twelve hundred and</w:t>
      </w:r>
    </w:p>
    <w:p>
      <w:pPr>
        <w:ind w:left="360"/>
      </w:pPr>
      <w:r>
        <w:rPr>
          <w:i/>
        </w:rPr>
        <w:t xml:space="preserve">ninety years “from the time that the daily sacrifice shall be taken</w:t>
      </w:r>
    </w:p>
    <w:p>
      <w:pPr>
        <w:ind w:left="360"/>
      </w:pPr>
      <w:r>
        <w:rPr>
          <w:i/>
        </w:rPr>
        <w:t xml:space="preserve">away and the abomination that maketh desolute set up...” This is a</w:t>
      </w:r>
    </w:p>
    <w:p>
      <w:pPr>
        <w:ind w:left="360"/>
      </w:pPr>
      <w:r>
        <w:rPr>
          <w:i/>
        </w:rPr>
        <w:t xml:space="preserve">very cryptic verse too. ‘Abdu’l-Bahá’ was not interested in the “daily</w:t>
      </w:r>
    </w:p>
    <w:p>
      <w:pPr>
        <w:ind w:left="360"/>
      </w:pPr>
      <w:r>
        <w:rPr>
          <w:i/>
        </w:rPr>
        <w:t xml:space="preserve">sacrifice” nor the “abomination that maketh desolute” ( ‫שקּוּץ ש ֹ ֵמם‬</w:t>
      </w:r>
    </w:p>
    <w:p>
      <w:pPr>
        <w:ind w:left="360"/>
      </w:pPr>
      <w:r>
        <w:rPr>
          <w:i/>
        </w:rPr>
        <w:t xml:space="preserve">ִ in</w:t>
      </w:r>
    </w:p>
    <w:p>
      <w:pPr>
        <w:ind w:left="360"/>
      </w:pPr>
      <w:r>
        <w:rPr>
          <w:i/>
        </w:rPr>
        <w:t xml:space="preserve">Hebrew). Only the number 1290 interested him for proof. With no</w:t>
      </w:r>
    </w:p>
    <w:p>
      <w:pPr>
        <w:ind w:left="360"/>
      </w:pPr>
      <w:r>
        <w:rPr>
          <w:i/>
        </w:rPr>
        <w:t xml:space="preserve">effort he shows that 1290 lunar years had elapsed from the</w:t>
      </w:r>
    </w:p>
    <w:p>
      <w:pPr>
        <w:ind w:left="360"/>
      </w:pPr>
      <w:r>
        <w:rPr>
          <w:i/>
        </w:rPr>
        <w:t xml:space="preserve">announcement of Muhammad’s prophecy, ten years before the</w:t>
      </w:r>
    </w:p>
    <w:p>
      <w:pPr>
        <w:ind w:left="360"/>
      </w:pPr>
      <w:r>
        <w:rPr>
          <w:i/>
        </w:rPr>
        <w:t xml:space="preserve">Hijrah, until the announcement of Bahá’u’lláh of his prophecy and</w:t>
      </w:r>
    </w:p>
    <w:p>
      <w:pPr>
        <w:ind w:left="360"/>
      </w:pPr>
      <w:r>
        <w:rPr>
          <w:i/>
        </w:rPr>
        <w:t xml:space="preserve">manifestation in 1280 AH, namely in 1863, at the Garden of Ri∂wán.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obscure text of Daniel and its cryptic numbers allowed</w:t>
      </w:r>
    </w:p>
    <w:p>
      <w:pPr>
        <w:ind w:left="360"/>
      </w:pPr>
      <w:r>
        <w:rPr>
          <w:i/>
        </w:rPr>
        <w:t xml:space="preserve">”Calculators of the End” throughout the ages to find in them almost</w:t>
      </w:r>
    </w:p>
    <w:p>
      <w:pPr>
        <w:ind w:left="360"/>
      </w:pPr>
      <w:r>
        <w:rPr>
          <w:i/>
        </w:rPr>
        <w:t xml:space="preserve">anything they wanted. Here ‘Abdu’l-Bahá’ goes as far as attributing</w:t>
      </w:r>
    </w:p>
    <w:p>
      <w:pPr>
        <w:ind w:left="360"/>
      </w:pPr>
      <w:r>
        <w:rPr>
          <w:i/>
        </w:rPr>
        <w:t xml:space="preserve">to Daniel full knowledge of both the Hijrah and the Christian</w:t>
      </w:r>
    </w:p>
    <w:p>
      <w:pPr>
        <w:ind w:left="360"/>
      </w:pPr>
      <w:r>
        <w:rPr>
          <w:i/>
        </w:rPr>
        <w:t xml:space="preserve">calendars(in the 2nd century BC), calculating of the appearance of the</w:t>
      </w:r>
    </w:p>
    <w:p>
      <w:pPr>
        <w:ind w:left="360"/>
      </w:pPr>
      <w:r>
        <w:rPr>
          <w:i/>
        </w:rPr>
        <w:t xml:space="preserve">Báb using the Christian calendar and placing the birth of Christ in the</w:t>
      </w:r>
    </w:p>
    <w:p>
      <w:pPr>
        <w:ind w:left="360"/>
      </w:pPr>
      <w:r>
        <w:rPr>
          <w:i/>
        </w:rPr>
        <w:t xml:space="preserve">centre of his calculation, an event of no significance for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Jewish side and about the same time, the number 1290 was</w:t>
      </w:r>
    </w:p>
    <w:p>
      <w:pPr>
        <w:ind w:left="360"/>
      </w:pPr>
      <w:r>
        <w:rPr>
          <w:i/>
        </w:rPr>
        <w:t xml:space="preserve">used in a short treatise by Joseph ben ‘Uliel (1858-1937), a rabbi who</w:t>
      </w:r>
    </w:p>
    <w:p>
      <w:pPr>
        <w:ind w:left="360"/>
      </w:pPr>
      <w:r>
        <w:rPr>
          <w:i/>
        </w:rPr>
        <w:t xml:space="preserve">was born in Morocco, was a professor of Roman languages at the</w:t>
      </w:r>
    </w:p>
    <w:p>
      <w:pPr>
        <w:ind w:left="360"/>
      </w:pPr>
      <w:r>
        <w:rPr>
          <w:i/>
        </w:rPr>
        <w:t xml:space="preserve">University of Lisbon, and the consul of Morocco in Portugal. In 1917</w:t>
      </w:r>
    </w:p>
    <w:p>
      <w:pPr>
        <w:ind w:left="360"/>
      </w:pPr>
      <w:r>
        <w:rPr>
          <w:i/>
        </w:rPr>
        <w:t xml:space="preserve">he wrote his “Five Statements of Daniel on the Redemption” ( ‫חמישה‬</w:t>
      </w:r>
    </w:p>
    <w:p>
      <w:pPr>
        <w:ind w:left="360"/>
      </w:pPr>
      <w:r>
        <w:rPr>
          <w:i/>
        </w:rPr>
        <w:t xml:space="preserve">‫)מאמרי דניאל על הגאולה‬. He regarded the year 1917, or 5677 of the</w:t>
      </w:r>
    </w:p>
    <w:p>
      <w:pPr>
        <w:ind w:left="360"/>
      </w:pPr>
      <w:r>
        <w:rPr>
          <w:i/>
        </w:rPr>
        <w:t xml:space="preserve">Jewish calendar, as the year of global redemption, but particularly the</w:t>
      </w:r>
    </w:p>
    <w:p>
      <w:pPr>
        <w:ind w:left="360"/>
      </w:pPr>
      <w:r>
        <w:rPr>
          <w:i/>
        </w:rPr>
        <w:t xml:space="preserve">long awaited redemption of Israel. According to his calculation, all</w:t>
      </w:r>
    </w:p>
    <w:p>
      <w:pPr>
        <w:ind w:left="360"/>
      </w:pPr>
      <w:r>
        <w:rPr>
          <w:i/>
        </w:rPr>
        <w:t xml:space="preserve">the numbers in Daniel’s prophecies lead to the same conclusion –that</w:t>
      </w:r>
    </w:p>
    <w:p>
      <w:pPr>
        <w:ind w:left="360"/>
      </w:pPr>
      <w:r>
        <w:rPr>
          <w:i/>
        </w:rPr>
        <w:t xml:space="preserve">the Hebrew year 5677 definitely signifies Messianic times. He goes so</w:t>
      </w:r>
    </w:p>
    <w:p>
      <w:pPr>
        <w:ind w:left="360"/>
      </w:pPr>
      <w:r>
        <w:rPr>
          <w:i/>
        </w:rPr>
        <w:t xml:space="preserve">far as to suggest that the number 1335 in Daniel 12:12, “Blessed be he</w:t>
      </w:r>
    </w:p>
    <w:p>
      <w:pPr>
        <w:ind w:left="360"/>
      </w:pPr>
      <w:r>
        <w:rPr>
          <w:i/>
        </w:rPr>
        <w:t xml:space="preserve">that waiteth and cometh to the thousand three hundred and five and</w:t>
      </w:r>
    </w:p>
    <w:p>
      <w:pPr>
        <w:ind w:left="360"/>
      </w:pPr>
      <w:r>
        <w:rPr>
          <w:i/>
        </w:rPr>
        <w:t xml:space="preserve">thirty days,” refers to the Hijrah year equivalent to 1917 CE. “It is</w:t>
      </w:r>
    </w:p>
    <w:p>
      <w:pPr>
        <w:ind w:left="360"/>
      </w:pPr>
      <w:r>
        <w:rPr>
          <w:i/>
        </w:rPr>
        <w:t xml:space="preserve">possible that this number hints to the date counted by the</w:t>
      </w:r>
    </w:p>
    <w:p>
      <w:pPr>
        <w:ind w:left="360"/>
      </w:pPr>
      <w:r>
        <w:rPr>
          <w:i/>
        </w:rPr>
        <w:t xml:space="preserve">Mohammedans, the rulers of the Holy Land, from then until now,</w:t>
      </w:r>
    </w:p>
    <w:p>
      <w:pPr>
        <w:ind w:left="360"/>
      </w:pPr>
      <w:r>
        <w:rPr>
          <w:i/>
        </w:rPr>
        <w:t xml:space="preserve">which comes to one thousand three hundred and thirty five.”</w:t>
      </w:r>
    </w:p>
    <w:p>
      <w:pPr>
        <w:ind w:left="360"/>
      </w:pPr>
      <w:r>
        <w:rPr>
          <w:i/>
        </w:rPr>
        <w:t xml:space="preserve">320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by the way does not refer to this number. [For an</w:t>
      </w:r>
    </w:p>
    <w:p>
      <w:pPr>
        <w:ind w:left="360"/>
      </w:pPr>
      <w:r>
        <w:rPr>
          <w:i/>
        </w:rPr>
        <w:t xml:space="preserve">interesting Christian interpretation of the same date see The New Scofield</w:t>
      </w:r>
    </w:p>
    <w:p>
      <w:pPr>
        <w:ind w:left="360"/>
      </w:pPr>
      <w:r>
        <w:rPr>
          <w:i/>
        </w:rPr>
        <w:t xml:space="preserve">Reference Bible, Daniel 12:12, note 3.] Ben ‘Uliel, however, does refer to</w:t>
      </w:r>
    </w:p>
    <w:p>
      <w:pPr>
        <w:ind w:left="360"/>
      </w:pPr>
      <w:r>
        <w:rPr>
          <w:i/>
        </w:rPr>
        <w:t xml:space="preserve">1290 which ‘Abdu’l-Bahá’ calculates as the time from the</w:t>
      </w:r>
    </w:p>
    <w:p>
      <w:pPr>
        <w:ind w:left="360"/>
      </w:pPr>
      <w:r>
        <w:rPr>
          <w:i/>
        </w:rPr>
        <w:t xml:space="preserve">proclamation of Mohammad’s mission until the proclamation of</w:t>
      </w:r>
    </w:p>
    <w:p>
      <w:pPr>
        <w:ind w:left="360"/>
      </w:pPr>
      <w:r>
        <w:rPr>
          <w:i/>
        </w:rPr>
        <w:t xml:space="preserve">Bahá’u’lláh in 1280 AH (1863). ‘Abdu’l-Bahá’ does not refer to the</w:t>
      </w:r>
    </w:p>
    <w:p>
      <w:pPr>
        <w:ind w:left="360"/>
      </w:pPr>
      <w:r>
        <w:rPr>
          <w:i/>
        </w:rPr>
        <w:t xml:space="preserve">whole verse in Daniel 12:11, which speaks about 1290 (days/years)</w:t>
      </w:r>
    </w:p>
    <w:p>
      <w:pPr>
        <w:ind w:left="360"/>
      </w:pPr>
      <w:r>
        <w:rPr>
          <w:i/>
        </w:rPr>
        <w:t xml:space="preserve">which will elapse from “the time that the daily sacrifice shall be taken</w:t>
      </w:r>
    </w:p>
    <w:p>
      <w:pPr>
        <w:ind w:left="360"/>
      </w:pPr>
      <w:r>
        <w:rPr>
          <w:i/>
        </w:rPr>
        <w:t xml:space="preserve">away and the abomination that maketh desolate set up.” For Ben</w:t>
      </w:r>
    </w:p>
    <w:p>
      <w:pPr>
        <w:ind w:left="360"/>
      </w:pPr>
      <w:r>
        <w:rPr>
          <w:i/>
        </w:rPr>
        <w:t xml:space="preserve">‘Uliel this entire verse is important for establishing his calculation</w:t>
      </w:r>
    </w:p>
    <w:p>
      <w:pPr>
        <w:ind w:left="360"/>
      </w:pPr>
      <w:r>
        <w:rPr>
          <w:i/>
        </w:rPr>
        <w:t xml:space="preserve">based on the general, not the Muslim calendar. This verse mentions</w:t>
      </w:r>
    </w:p>
    <w:p>
      <w:pPr>
        <w:ind w:left="360"/>
      </w:pPr>
      <w:r>
        <w:rPr>
          <w:i/>
        </w:rPr>
        <w:t xml:space="preserve">two events — the taking away of the daily sacrifice (in the Temple)</w:t>
      </w:r>
    </w:p>
    <w:p>
      <w:pPr>
        <w:ind w:left="360"/>
      </w:pPr>
      <w:r>
        <w:rPr>
          <w:i/>
        </w:rPr>
        <w:t xml:space="preserve">and the setting up of the destructive “abomination.” In between the</w:t>
      </w:r>
    </w:p>
    <w:p>
      <w:pPr>
        <w:ind w:left="360"/>
      </w:pPr>
      <w:r>
        <w:rPr>
          <w:i/>
        </w:rPr>
        <w:t xml:space="preserve">two, he adds the destruction of the Temple, about ten years after the</w:t>
      </w:r>
    </w:p>
    <w:p>
      <w:pPr>
        <w:ind w:left="360"/>
      </w:pPr>
      <w:r>
        <w:rPr>
          <w:i/>
        </w:rPr>
        <w:t xml:space="preserve">abolition of the sacrifice. The “abomination that maketh desolate”</w:t>
      </w:r>
    </w:p>
    <w:p>
      <w:pPr>
        <w:ind w:left="360"/>
      </w:pPr>
      <w:r>
        <w:rPr>
          <w:i/>
        </w:rPr>
        <w:t xml:space="preserve">according to his understanding, is the mosque built by caliph ‘Umar</w:t>
      </w:r>
    </w:p>
    <w:p>
      <w:pPr>
        <w:ind w:left="360"/>
      </w:pPr>
      <w:r>
        <w:rPr>
          <w:i/>
        </w:rPr>
        <w:t xml:space="preserve">on the Temple Mount (meaning the Dome of the rock which was built</w:t>
      </w:r>
    </w:p>
    <w:p>
      <w:pPr>
        <w:ind w:left="360"/>
      </w:pPr>
      <w:r>
        <w:rPr>
          <w:i/>
        </w:rPr>
        <w:t xml:space="preserve">over the site, that is generally regarded as the location of the Holy of</w:t>
      </w:r>
    </w:p>
    <w:p>
      <w:pPr>
        <w:ind w:left="360"/>
      </w:pPr>
      <w:r>
        <w:rPr>
          <w:i/>
        </w:rPr>
        <w:t xml:space="preserve">Holies in the Temple.). This took place, he says, in 637 when ‘Umar</w:t>
      </w:r>
    </w:p>
    <w:p>
      <w:pPr>
        <w:ind w:left="360"/>
      </w:pPr>
      <w:r>
        <w:rPr>
          <w:i/>
        </w:rPr>
        <w:t xml:space="preserve">conquered Jerusalem. Now the calculation up to 1290 adds up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abolition of the daily sacrifice to the destruction of</w:t>
      </w:r>
    </w:p>
    <w:p>
      <w:pPr>
        <w:ind w:left="360"/>
      </w:pPr>
      <w:r>
        <w:rPr>
          <w:i/>
        </w:rPr>
        <w:t xml:space="preserve">the Temple: 10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conquest of Jerusalem by ʿUmar until Ben ‘Uliel’s</w:t>
      </w:r>
    </w:p>
    <w:p>
      <w:pPr>
        <w:ind w:left="360"/>
      </w:pPr>
      <w:r>
        <w:rPr>
          <w:i/>
        </w:rPr>
        <w:t xml:space="preserve">present: 1280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says Ben ‘Uliel, Daniel’s verse points directly to 1917</w:t>
      </w:r>
    </w:p>
    <w:p>
      <w:pPr>
        <w:ind w:left="360"/>
      </w:pPr>
      <w:r>
        <w:rPr>
          <w:i/>
        </w:rPr>
        <w:t xml:space="preserve">(1280 + 637), his own time, interpreting the whole verse rather than</w:t>
      </w:r>
    </w:p>
    <w:p>
      <w:pPr>
        <w:ind w:left="360"/>
      </w:pPr>
      <w:r>
        <w:rPr>
          <w:i/>
        </w:rPr>
        <w:t xml:space="preserve">only using the number 1290. I quoted Ben ‘Uliel to show that the</w:t>
      </w:r>
    </w:p>
    <w:p>
      <w:pPr>
        <w:ind w:left="360"/>
      </w:pPr>
      <w:r>
        <w:rPr>
          <w:i/>
        </w:rPr>
        <w:t xml:space="preserve">Book of Daniel can be easily manipulated to serve the needs of the</w:t>
      </w:r>
    </w:p>
    <w:p>
      <w:pPr>
        <w:ind w:left="360"/>
      </w:pPr>
      <w:r>
        <w:rPr>
          <w:i/>
        </w:rPr>
        <w:t xml:space="preserve">user. It is, however, interesting that ‘Abdu’l-Bahá’ turns to the Bible</w:t>
      </w:r>
    </w:p>
    <w:p>
      <w:pPr>
        <w:ind w:left="360"/>
      </w:pPr>
      <w:r>
        <w:rPr>
          <w:i/>
        </w:rPr>
        <w:t xml:space="preserve">when searching for proofs from a sacred text. For the Western</w:t>
      </w:r>
    </w:p>
    <w:p>
      <w:pPr>
        <w:ind w:left="360"/>
      </w:pPr>
      <w:r>
        <w:rPr>
          <w:i/>
        </w:rPr>
        <w:t xml:space="preserve">faithful, this has been surely convincing.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now I have not dealt with the involvement of the Bahá’í</w:t>
      </w:r>
    </w:p>
    <w:p>
      <w:pPr>
        <w:ind w:left="360"/>
      </w:pPr>
      <w:r>
        <w:rPr>
          <w:i/>
        </w:rPr>
        <w:t xml:space="preserve">Jews in supplying proofs for the validation of the manifestation of</w:t>
      </w:r>
    </w:p>
    <w:p>
      <w:pPr>
        <w:ind w:left="360"/>
      </w:pPr>
      <w:r>
        <w:rPr>
          <w:i/>
        </w:rPr>
        <w:t xml:space="preserve">Bahá’u’lláh. A very interesting manuscript, which came to my</w:t>
      </w:r>
    </w:p>
    <w:p>
      <w:pPr>
        <w:ind w:left="360"/>
      </w:pPr>
      <w:r>
        <w:rPr>
          <w:i/>
        </w:rPr>
        <w:t xml:space="preserve">attention some time ago, triggered the present discussion.</w:t>
      </w:r>
    </w:p>
    <w:p>
      <w:pPr>
        <w:ind w:left="360"/>
      </w:pPr>
      <w:r>
        <w:rPr>
          <w:i/>
        </w:rPr>
        <w:t xml:space="preserve">End of Days                  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manuscript is a one page document in Hebrew, Judeo Arabic</w:t>
      </w:r>
    </w:p>
    <w:p>
      <w:pPr>
        <w:ind w:left="360"/>
      </w:pPr>
      <w:r>
        <w:rPr>
          <w:i/>
        </w:rPr>
        <w:t xml:space="preserve">and Aramaic. It surfaced in the antiquities market in Jerusalem. Its</w:t>
      </w:r>
    </w:p>
    <w:p>
      <w:pPr>
        <w:ind w:left="360"/>
      </w:pPr>
      <w:r>
        <w:rPr>
          <w:i/>
        </w:rPr>
        <w:t xml:space="preserve">owner, an antique dealer, demanded for it an exorbitant price. Since</w:t>
      </w:r>
    </w:p>
    <w:p>
      <w:pPr>
        <w:ind w:left="360"/>
      </w:pPr>
      <w:r>
        <w:rPr>
          <w:i/>
        </w:rPr>
        <w:t xml:space="preserve">the document is still in his possession, I cannot publish it. I was able</w:t>
      </w:r>
    </w:p>
    <w:p>
      <w:pPr>
        <w:ind w:left="360"/>
      </w:pPr>
      <w:r>
        <w:rPr>
          <w:i/>
        </w:rPr>
        <w:t xml:space="preserve">to make, however, a copy of it. The writer of this document is a</w:t>
      </w:r>
    </w:p>
    <w:p>
      <w:pPr>
        <w:ind w:left="360"/>
      </w:pPr>
      <w:r>
        <w:rPr>
          <w:i/>
        </w:rPr>
        <w:t xml:space="preserve">Jewish convert to the Bahá’í faith who brings proofs that the actual</w:t>
      </w:r>
    </w:p>
    <w:p>
      <w:pPr>
        <w:ind w:left="360"/>
      </w:pPr>
      <w:r>
        <w:rPr>
          <w:i/>
        </w:rPr>
        <w:t xml:space="preserve">name Bahá’u’lláh is no less than the representation of the most secret,</w:t>
      </w:r>
    </w:p>
    <w:p>
      <w:pPr>
        <w:ind w:left="360"/>
      </w:pPr>
      <w:r>
        <w:rPr>
          <w:i/>
        </w:rPr>
        <w:t xml:space="preserve">the most holy name of the Lord in Hebrew consisting of the four</w:t>
      </w:r>
    </w:p>
    <w:p>
      <w:pPr>
        <w:ind w:left="360"/>
      </w:pPr>
      <w:r>
        <w:rPr>
          <w:i/>
        </w:rPr>
        <w:t xml:space="preserve">letters, the tetragrammaton, which no Jew is allowed to pronounce.</w:t>
      </w:r>
    </w:p>
    <w:p>
      <w:pPr>
        <w:ind w:left="360"/>
      </w:pPr>
      <w:r>
        <w:rPr>
          <w:i/>
        </w:rPr>
        <w:t xml:space="preserve">The true vowels of this sacred name has been intentionally obscured</w:t>
      </w:r>
    </w:p>
    <w:p>
      <w:pPr>
        <w:ind w:left="360"/>
      </w:pPr>
      <w:r>
        <w:rPr>
          <w:i/>
        </w:rPr>
        <w:t xml:space="preserve">to prevent its exact pronunciation. Instead the vowels of the word</w:t>
      </w:r>
    </w:p>
    <w:p>
      <w:pPr>
        <w:ind w:left="360"/>
      </w:pPr>
      <w:r>
        <w:rPr>
          <w:i/>
        </w:rPr>
        <w:t xml:space="preserve">Adonai (“my Lord”) was attached to the four consonants of the</w:t>
      </w:r>
    </w:p>
    <w:p>
      <w:pPr>
        <w:ind w:left="360"/>
      </w:pPr>
      <w:r>
        <w:rPr>
          <w:i/>
        </w:rPr>
        <w:t xml:space="preserve">Lord’s name creating a bizarre meaningless combination. The usage in</w:t>
      </w:r>
    </w:p>
    <w:p>
      <w:pPr>
        <w:ind w:left="360"/>
      </w:pPr>
      <w:r>
        <w:rPr>
          <w:i/>
        </w:rPr>
        <w:t xml:space="preserve">western languages of the pronunciation “Jehovah” or “Yahweh” is</w:t>
      </w:r>
    </w:p>
    <w:p>
      <w:pPr>
        <w:ind w:left="360"/>
      </w:pPr>
      <w:r>
        <w:rPr>
          <w:i/>
        </w:rPr>
        <w:t xml:space="preserve">based on these purposefully confusing vowels. Even the writing of</w:t>
      </w:r>
    </w:p>
    <w:p>
      <w:pPr>
        <w:ind w:left="360"/>
      </w:pPr>
      <w:r>
        <w:rPr>
          <w:i/>
        </w:rPr>
        <w:t xml:space="preserve">the four consonants outside the realm of sacred writing is not</w:t>
      </w:r>
    </w:p>
    <w:p>
      <w:pPr>
        <w:ind w:left="360"/>
      </w:pPr>
      <w:r>
        <w:rPr>
          <w:i/>
        </w:rPr>
        <w:t xml:space="preserve">allowed. In post-Biblical literature we are told that only the high</w:t>
      </w:r>
    </w:p>
    <w:p>
      <w:pPr>
        <w:ind w:left="360"/>
      </w:pPr>
      <w:r>
        <w:rPr>
          <w:i/>
        </w:rPr>
        <w:t xml:space="preserve">priest could pronounce the name of the Lord in its correct form, and</w:t>
      </w:r>
    </w:p>
    <w:p>
      <w:pPr>
        <w:ind w:left="360"/>
      </w:pPr>
      <w:r>
        <w:rPr>
          <w:i/>
        </w:rPr>
        <w:t xml:space="preserve">only on the Day of Atonement and only next to the holiest place in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document, the Jewish writer has no such restrictions.</w:t>
      </w:r>
    </w:p>
    <w:p>
      <w:pPr>
        <w:ind w:left="360"/>
      </w:pPr>
      <w:r>
        <w:rPr>
          <w:i/>
        </w:rPr>
        <w:t xml:space="preserve">Bahá’u’lláh is the Lord in his most majestic, secret and mystical name</w:t>
      </w:r>
    </w:p>
    <w:p>
      <w:pPr>
        <w:ind w:left="360"/>
      </w:pPr>
      <w:r>
        <w:rPr>
          <w:i/>
        </w:rPr>
        <w:t xml:space="preserve">Y-H-W-H. The document begins with the four letters, the</w:t>
      </w:r>
    </w:p>
    <w:p>
      <w:pPr>
        <w:ind w:left="360"/>
      </w:pPr>
      <w:r>
        <w:rPr>
          <w:i/>
        </w:rPr>
        <w:t xml:space="preserve">tetragrammaton, and under these letters we read ‫ בהאאלאבהי‬which is</w:t>
      </w:r>
    </w:p>
    <w:p>
      <w:pPr>
        <w:ind w:left="360"/>
      </w:pPr>
      <w:r>
        <w:rPr>
          <w:i/>
        </w:rPr>
        <w:t xml:space="preserve">the exact transliteration of the Arabic ‫ﺑﮭﺎ اﻷﺑﮭﻰ‬. The article al in</w:t>
      </w:r>
    </w:p>
    <w:p>
      <w:pPr>
        <w:ind w:left="360"/>
      </w:pPr>
      <w:r>
        <w:rPr>
          <w:i/>
        </w:rPr>
        <w:t xml:space="preserve">Hebrew is written in small letters above the text; the real name</w:t>
      </w:r>
    </w:p>
    <w:p>
      <w:pPr>
        <w:ind w:left="360"/>
      </w:pPr>
      <w:r>
        <w:rPr>
          <w:i/>
        </w:rPr>
        <w:t xml:space="preserve">should accordingly be read without the article, Bahá Abhá in Arabic</w:t>
      </w:r>
    </w:p>
    <w:p>
      <w:pPr>
        <w:ind w:left="360"/>
      </w:pPr>
      <w:r>
        <w:rPr>
          <w:i/>
        </w:rPr>
        <w:t xml:space="preserve">‫ﺑﮭﺎ أﺑﮭﻰ‬. The numerical value of these letters (2+5+1+1+2+5+10)</w:t>
      </w:r>
    </w:p>
    <w:p>
      <w:pPr>
        <w:ind w:left="360"/>
      </w:pPr>
      <w:r>
        <w:rPr>
          <w:i/>
        </w:rPr>
        <w:t xml:space="preserve">is 26, which is the exact numerical value of the tetragrammaton</w:t>
      </w:r>
    </w:p>
    <w:p>
      <w:pPr>
        <w:ind w:left="360"/>
      </w:pPr>
      <w:r>
        <w:rPr>
          <w:i/>
        </w:rPr>
        <w:t xml:space="preserve">(10+5+6+5=26). In other words ‫( בהא אבהי‬note that ‫ אבהי‬is the exact</w:t>
      </w:r>
    </w:p>
    <w:p>
      <w:pPr>
        <w:ind w:left="360"/>
      </w:pPr>
      <w:r>
        <w:rPr>
          <w:i/>
        </w:rPr>
        <w:t xml:space="preserve">transliteration of the Arabic) is ‫י ה ו ה‬. For a Jew this is no less than</w:t>
      </w:r>
    </w:p>
    <w:p>
      <w:pPr>
        <w:ind w:left="360"/>
      </w:pPr>
      <w:r>
        <w:rPr>
          <w:i/>
        </w:rPr>
        <w:t xml:space="preserve">pure impudent blasphemy. Following this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 ברוך הבא אדני י ה ו ה‬Welcome Adonai (the Lord) Y-H-W-H.”</w:t>
      </w:r>
    </w:p>
    <w:p>
      <w:pPr>
        <w:ind w:left="360"/>
      </w:pPr>
      <w:r>
        <w:rPr>
          <w:i/>
        </w:rPr>
        <w:t xml:space="preserve">The four letters beginning the four Hebrew words create the</w:t>
      </w:r>
    </w:p>
    <w:p>
      <w:pPr>
        <w:ind w:left="360"/>
      </w:pPr>
      <w:r>
        <w:rPr>
          <w:i/>
        </w:rPr>
        <w:t xml:space="preserve">acronym ‫ — בהאי‬Bahai. The same is repeated at the end of the</w:t>
      </w:r>
    </w:p>
    <w:p>
      <w:pPr>
        <w:ind w:left="360"/>
      </w:pPr>
      <w:r>
        <w:rPr>
          <w:i/>
        </w:rPr>
        <w:t xml:space="preserve">document where this acronym is specified.</w:t>
      </w:r>
    </w:p>
    <w:p>
      <w:pPr>
        <w:ind w:left="360"/>
      </w:pPr>
      <w:r>
        <w:rPr>
          <w:i/>
        </w:rPr>
        <w:t xml:space="preserve">322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then continues in Judeo-Arabic and Aramaic written in</w:t>
      </w:r>
    </w:p>
    <w:p>
      <w:pPr>
        <w:ind w:left="360"/>
      </w:pPr>
      <w:r>
        <w:rPr>
          <w:i/>
        </w:rPr>
        <w:t xml:space="preserve">Hebrew letters: ha bisharat hadrati rabbina wa moshí’ ana bahá</w:t>
      </w:r>
    </w:p>
    <w:p>
      <w:pPr>
        <w:ind w:left="360"/>
      </w:pPr>
      <w:r>
        <w:rPr>
          <w:i/>
        </w:rPr>
        <w:t xml:space="preserve">elohayah. This is the good tidings of our Lord and Saviour Bahá</w:t>
      </w:r>
    </w:p>
    <w:p>
      <w:pPr>
        <w:ind w:left="360"/>
      </w:pPr>
      <w:r>
        <w:rPr>
          <w:i/>
        </w:rPr>
        <w:t xml:space="preserve">(splendor) of God. The word Saviour is in Hebrew with the Arabic</w:t>
      </w:r>
    </w:p>
    <w:p>
      <w:pPr>
        <w:ind w:left="360"/>
      </w:pPr>
      <w:r>
        <w:rPr>
          <w:i/>
        </w:rPr>
        <w:t xml:space="preserve">possessive ending in the plural. Instead of al-Abhá which in the</w:t>
      </w:r>
    </w:p>
    <w:p>
      <w:pPr>
        <w:ind w:left="360"/>
      </w:pPr>
      <w:r>
        <w:rPr>
          <w:i/>
        </w:rPr>
        <w:t xml:space="preserve">Arabic means the “most glorious”, “most splendid” referring to God</w:t>
      </w:r>
    </w:p>
    <w:p>
      <w:pPr>
        <w:ind w:left="360"/>
      </w:pPr>
      <w:r>
        <w:rPr>
          <w:i/>
        </w:rPr>
        <w:t xml:space="preserve">and to Bahá’u’lláh in the designation “Bahá’ al-Abhá” — the glorious</w:t>
      </w:r>
    </w:p>
    <w:p>
      <w:pPr>
        <w:ind w:left="360"/>
      </w:pPr>
      <w:r>
        <w:rPr>
          <w:i/>
        </w:rPr>
        <w:t xml:space="preserve">of the most glorious, the Hebrew/Aramaic text has the word</w:t>
      </w:r>
    </w:p>
    <w:p>
      <w:pPr>
        <w:ind w:left="360"/>
      </w:pPr>
      <w:r>
        <w:rPr>
          <w:i/>
        </w:rPr>
        <w:t xml:space="preserve">elohayah — God, and the combination for Bahá’u’lláh — The splendor</w:t>
      </w:r>
    </w:p>
    <w:p>
      <w:pPr>
        <w:ind w:left="360"/>
      </w:pPr>
      <w:r>
        <w:rPr>
          <w:i/>
        </w:rPr>
        <w:t xml:space="preserve">of God (bahá elohayah). This one sentence is a statement repeating</w:t>
      </w:r>
    </w:p>
    <w:p>
      <w:pPr>
        <w:ind w:left="360"/>
      </w:pPr>
      <w:r>
        <w:rPr>
          <w:i/>
        </w:rPr>
        <w:t xml:space="preserve">the idea which defines Bahá’u’lláh as both the Lord and the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usage of the Hebrew moshiyaʿ to denote “saviour” is</w:t>
      </w:r>
    </w:p>
    <w:p>
      <w:pPr>
        <w:ind w:left="360"/>
      </w:pPr>
      <w:r>
        <w:rPr>
          <w:i/>
        </w:rPr>
        <w:t xml:space="preserve">important, for it comes from the list of the adjectival appellations of</w:t>
      </w:r>
    </w:p>
    <w:p>
      <w:pPr>
        <w:ind w:left="360"/>
      </w:pPr>
      <w:r>
        <w:rPr>
          <w:i/>
        </w:rPr>
        <w:t xml:space="preserve">the God of Israel, defined in the first Benediction of the daily</w:t>
      </w:r>
    </w:p>
    <w:p>
      <w:pPr>
        <w:ind w:left="360"/>
      </w:pPr>
      <w:r>
        <w:rPr>
          <w:i/>
        </w:rPr>
        <w:t xml:space="preserve">“Eighteen Benedictions Prayer” as ‫מלך עוזר ומושיעומגן‬. The word</w:t>
      </w:r>
    </w:p>
    <w:p>
      <w:pPr>
        <w:ind w:left="360"/>
      </w:pPr>
      <w:r>
        <w:rPr>
          <w:i/>
        </w:rPr>
        <w:t xml:space="preserve">moshiyaʿ (Gr. σωτὲρ) indicates the exalted divine station of</w:t>
      </w:r>
    </w:p>
    <w:p>
      <w:pPr>
        <w:ind w:left="360"/>
      </w:pPr>
      <w:r>
        <w:rPr>
          <w:i/>
        </w:rPr>
        <w:t xml:space="preserve">Bahá’u’lláh in his capacity as the ultimate Savior. He is described in</w:t>
      </w:r>
    </w:p>
    <w:p>
      <w:pPr>
        <w:ind w:left="360"/>
      </w:pPr>
      <w:r>
        <w:rPr>
          <w:i/>
        </w:rPr>
        <w:t xml:space="preserve">terms saved for God Himself: “A Helper King, Saviour and</w:t>
      </w:r>
    </w:p>
    <w:p>
      <w:pPr>
        <w:ind w:left="360"/>
      </w:pPr>
      <w:r>
        <w:rPr>
          <w:i/>
        </w:rPr>
        <w:t xml:space="preserve">Protector.” The text moves to Aramaic quoting the qaddish prayer:</w:t>
      </w:r>
    </w:p>
    <w:p>
      <w:pPr>
        <w:ind w:left="360"/>
      </w:pPr>
      <w:r>
        <w:rPr>
          <w:i/>
        </w:rPr>
        <w:t xml:space="preserve">yehesh mehrabbahmeborakhle’alam we-’alme‘almayah.” May His</w:t>
      </w:r>
    </w:p>
    <w:p>
      <w:pPr>
        <w:ind w:left="360"/>
      </w:pPr>
      <w:r>
        <w:rPr>
          <w:i/>
        </w:rPr>
        <w:t xml:space="preserve">Great Name (in the original the Lord’s, but here could well mean</w:t>
      </w:r>
    </w:p>
    <w:p>
      <w:pPr>
        <w:ind w:left="360"/>
      </w:pPr>
      <w:r>
        <w:rPr>
          <w:i/>
        </w:rPr>
        <w:t xml:space="preserve">Bahá’u’lláh) be blessed forever and ever.” The text continues in</w:t>
      </w:r>
    </w:p>
    <w:p>
      <w:pPr>
        <w:ind w:left="360"/>
      </w:pPr>
      <w:r>
        <w:rPr>
          <w:i/>
        </w:rPr>
        <w:t xml:space="preserve">Hebrew: bishnat shalosh‘esrim malkhut Náßir-al Dín Sháh Melekh</w:t>
      </w:r>
    </w:p>
    <w:p>
      <w:pPr>
        <w:ind w:left="360"/>
      </w:pPr>
      <w:r>
        <w:rPr>
          <w:i/>
        </w:rPr>
        <w:t xml:space="preserve">Paras ...etc.</w:t>
      </w:r>
    </w:p>
    <w:p>
      <w:pPr>
        <w:ind w:left="360"/>
      </w:pPr>
      <w:r>
        <w:rPr>
          <w:i/>
        </w:rPr>
        <w:t xml:space="preserve">“In the year twenty three of the rule of Nasir ad Din Shah, the</w:t>
      </w:r>
    </w:p>
    <w:p>
      <w:pPr>
        <w:ind w:left="360"/>
      </w:pPr>
      <w:r>
        <w:rPr>
          <w:i/>
        </w:rPr>
        <w:t xml:space="preserve">King of Persia, concerning the vision of Daniel, fulfilling his</w:t>
      </w:r>
    </w:p>
    <w:p>
      <w:pPr>
        <w:ind w:left="360"/>
      </w:pPr>
      <w:r>
        <w:rPr>
          <w:i/>
        </w:rPr>
        <w:t xml:space="preserve">prophecy” (12:11]. “And from the time that the daily sacrifices shall</w:t>
      </w:r>
    </w:p>
    <w:p>
      <w:pPr>
        <w:ind w:left="360"/>
      </w:pPr>
      <w:r>
        <w:rPr>
          <w:i/>
        </w:rPr>
        <w:t xml:space="preserve">be taken away and the abomination that maketh desolate set up one</w:t>
      </w:r>
    </w:p>
    <w:p>
      <w:pPr>
        <w:ind w:left="360"/>
      </w:pPr>
      <w:r>
        <w:rPr>
          <w:i/>
        </w:rPr>
        <w:t xml:space="preserve">thousand two hundred and ninety days; every day is a year from the</w:t>
      </w:r>
    </w:p>
    <w:p>
      <w:pPr>
        <w:ind w:left="360"/>
      </w:pPr>
      <w:r>
        <w:rPr>
          <w:i/>
        </w:rPr>
        <w:t xml:space="preserve">Caliphate of ‘Umar until now and this is in the year 5633 (=1873) of</w:t>
      </w:r>
    </w:p>
    <w:p>
      <w:pPr>
        <w:ind w:left="360"/>
      </w:pPr>
      <w:r>
        <w:rPr>
          <w:i/>
        </w:rPr>
        <w:t xml:space="preserve">the creation)”. The year 1290 AH is 1873 corresponding to 5633 of</w:t>
      </w:r>
    </w:p>
    <w:p>
      <w:pPr>
        <w:ind w:left="360"/>
      </w:pPr>
      <w:r>
        <w:rPr>
          <w:i/>
        </w:rPr>
        <w:t xml:space="preserve">the Creation, which the writer identifies as “now”. However, 23 years</w:t>
      </w:r>
    </w:p>
    <w:p>
      <w:pPr>
        <w:ind w:left="360"/>
      </w:pPr>
      <w:r>
        <w:rPr>
          <w:i/>
        </w:rPr>
        <w:t xml:space="preserve">of the rule of Náßir ad-Dín Sháh is not 1873 but 1871. This date</w:t>
      </w:r>
    </w:p>
    <w:p>
      <w:pPr>
        <w:ind w:left="360"/>
      </w:pPr>
      <w:r>
        <w:rPr>
          <w:i/>
        </w:rPr>
        <w:t xml:space="preserve">cannot be explained, but could well be a mistake. This date 1873</w:t>
      </w:r>
    </w:p>
    <w:p>
      <w:pPr>
        <w:ind w:left="360"/>
      </w:pPr>
      <w:r>
        <w:rPr>
          <w:i/>
        </w:rPr>
        <w:t xml:space="preserve">however is very important for the writer, as we shall soon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just as in the calculations of Ben ‘Uliel, we read the name of</w:t>
      </w:r>
    </w:p>
    <w:p>
      <w:pPr>
        <w:ind w:left="360"/>
      </w:pPr>
      <w:r>
        <w:rPr>
          <w:i/>
        </w:rPr>
        <w:t xml:space="preserve">‘Umar. Ben Uliel identified “the abomination that maketh desolate” in</w:t>
      </w:r>
    </w:p>
    <w:p>
      <w:pPr>
        <w:ind w:left="360"/>
      </w:pPr>
      <w:r>
        <w:rPr>
          <w:i/>
        </w:rPr>
        <w:t xml:space="preserve">Daniel’s prophecy, as the mosque of ‘Umar, and it seems that here</w:t>
      </w:r>
    </w:p>
    <w:p>
      <w:pPr>
        <w:ind w:left="360"/>
      </w:pPr>
      <w:r>
        <w:rPr>
          <w:i/>
        </w:rPr>
        <w:t xml:space="preserve">End of Days                       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‘Umar’s Caliphate in general could well be the “abomination.” If</w:t>
      </w:r>
    </w:p>
    <w:p>
      <w:pPr>
        <w:ind w:left="360"/>
      </w:pPr>
      <w:r>
        <w:rPr>
          <w:i/>
        </w:rPr>
        <w:t xml:space="preserve">one takes into consideration that for the Shí‘ah ‘Umar is probably the</w:t>
      </w:r>
    </w:p>
    <w:p>
      <w:pPr>
        <w:ind w:left="360"/>
      </w:pPr>
      <w:r>
        <w:rPr>
          <w:i/>
        </w:rPr>
        <w:t xml:space="preserve">most hated figure in the entire Islamic history, this hatred filtered</w:t>
      </w:r>
    </w:p>
    <w:p>
      <w:pPr>
        <w:ind w:left="360"/>
      </w:pPr>
      <w:r>
        <w:rPr>
          <w:i/>
        </w:rPr>
        <w:t xml:space="preserve">through into the Bábí and Bahá’í thought, and found its way to</w:t>
      </w:r>
    </w:p>
    <w:p>
      <w:pPr>
        <w:ind w:left="360"/>
      </w:pPr>
      <w:r>
        <w:rPr>
          <w:i/>
        </w:rPr>
        <w:t xml:space="preserve">occupy the place of the “abomination” in Daniel’s vision. One thing</w:t>
      </w:r>
    </w:p>
    <w:p>
      <w:pPr>
        <w:ind w:left="360"/>
      </w:pPr>
      <w:r>
        <w:rPr>
          <w:i/>
        </w:rPr>
        <w:t xml:space="preserve">seems sure, the 1290 date in this document is not the period of time</w:t>
      </w:r>
    </w:p>
    <w:p>
      <w:pPr>
        <w:ind w:left="360"/>
      </w:pPr>
      <w:r>
        <w:rPr>
          <w:i/>
        </w:rPr>
        <w:t xml:space="preserve">that elapsed from the time of ‘Umar’s Caliphate but of the time from</w:t>
      </w:r>
    </w:p>
    <w:p>
      <w:pPr>
        <w:ind w:left="360"/>
      </w:pPr>
      <w:r>
        <w:rPr>
          <w:i/>
        </w:rPr>
        <w:t xml:space="preserve">the Hijrah. It is only thus that we arrive at 5633 corresponding to</w:t>
      </w:r>
    </w:p>
    <w:p>
      <w:pPr>
        <w:ind w:left="360"/>
      </w:pPr>
      <w:r>
        <w:rPr>
          <w:i/>
        </w:rPr>
        <w:t xml:space="preserve">1873 the accepted date of the writing of al-Kitáb al-Aqdas. Unless</w:t>
      </w:r>
    </w:p>
    <w:p>
      <w:pPr>
        <w:ind w:left="360"/>
      </w:pPr>
      <w:r>
        <w:rPr>
          <w:i/>
        </w:rPr>
        <w:t xml:space="preserve">there is a mistake in the dating. The text that follows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majesty of the Divine presence (or the Being) shone and</w:t>
      </w:r>
    </w:p>
    <w:p>
      <w:pPr>
        <w:ind w:left="360"/>
      </w:pPr>
      <w:r>
        <w:rPr>
          <w:i/>
        </w:rPr>
        <w:t xml:space="preserve">blazed; the light of ‘I am that I am’ glittered, rising, when the</w:t>
      </w:r>
    </w:p>
    <w:p>
      <w:pPr>
        <w:ind w:left="360"/>
      </w:pPr>
      <w:r>
        <w:rPr>
          <w:i/>
        </w:rPr>
        <w:t xml:space="preserve">mighty and awful God became jealous for the shrine of Zion</w:t>
      </w:r>
    </w:p>
    <w:p>
      <w:pPr>
        <w:ind w:left="360"/>
      </w:pPr>
      <w:r>
        <w:rPr>
          <w:i/>
        </w:rPr>
        <w:t xml:space="preserve">in the tower of Akko. ‘Look upon Zion, the city of our</w:t>
      </w:r>
    </w:p>
    <w:p>
      <w:pPr>
        <w:ind w:left="360"/>
      </w:pPr>
      <w:r>
        <w:rPr>
          <w:i/>
        </w:rPr>
        <w:t xml:space="preserve">solemnities etc. [Thine eyes shall see Jerusalem a quiet</w:t>
      </w:r>
    </w:p>
    <w:p>
      <w:pPr>
        <w:ind w:left="360"/>
      </w:pPr>
      <w:r>
        <w:rPr>
          <w:i/>
        </w:rPr>
        <w:t xml:space="preserve">habitation a tabernacle that shall not be taken down; not one</w:t>
      </w:r>
    </w:p>
    <w:p>
      <w:pPr>
        <w:ind w:left="360"/>
      </w:pPr>
      <w:r>
        <w:rPr>
          <w:i/>
        </w:rPr>
        <w:t xml:space="preserve">of its stakes shall ever be removed neither shall any of its</w:t>
      </w:r>
    </w:p>
    <w:p>
      <w:pPr>
        <w:ind w:left="360"/>
      </w:pPr>
      <w:r>
        <w:rPr>
          <w:i/>
        </w:rPr>
        <w:t xml:space="preserve">cords be broken. [Isaiah 33:20]’.]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document, “etc.” is written after ‘solemnities’ leaving the</w:t>
      </w:r>
    </w:p>
    <w:p>
      <w:pPr>
        <w:ind w:left="360"/>
      </w:pPr>
      <w:r>
        <w:rPr>
          <w:i/>
        </w:rPr>
        <w:t xml:space="preserve">continuation of the very well-known verse (continued here in square</w:t>
      </w:r>
    </w:p>
    <w:p>
      <w:pPr>
        <w:ind w:left="360"/>
      </w:pPr>
      <w:r>
        <w:rPr>
          <w:i/>
        </w:rPr>
        <w:t xml:space="preserve">brackets) to the reader. In this part the writer describes the</w:t>
      </w:r>
    </w:p>
    <w:p>
      <w:pPr>
        <w:ind w:left="360"/>
      </w:pPr>
      <w:r>
        <w:rPr>
          <w:i/>
        </w:rPr>
        <w:t xml:space="preserve">appearance of Bahá’u’lláh as ‘rising light’ and his imprisonment in the</w:t>
      </w:r>
    </w:p>
    <w:p>
      <w:pPr>
        <w:ind w:left="360"/>
      </w:pPr>
      <w:r>
        <w:rPr>
          <w:i/>
        </w:rPr>
        <w:t xml:space="preserve">fortress (“tower”) of ‘Akko as the time when he had the vision of the</w:t>
      </w:r>
    </w:p>
    <w:p>
      <w:pPr>
        <w:ind w:left="360"/>
      </w:pPr>
      <w:r>
        <w:rPr>
          <w:i/>
        </w:rPr>
        <w:t xml:space="preserve">revival of Jerusalem and the “shrine of Zion” (‫)היכל אלציונא‬. The</w:t>
      </w:r>
    </w:p>
    <w:p>
      <w:pPr>
        <w:ind w:left="360"/>
      </w:pPr>
      <w:r>
        <w:rPr>
          <w:i/>
        </w:rPr>
        <w:t xml:space="preserve">language is basically Hebrew to with the Arabic article (“al”) added.</w:t>
      </w:r>
    </w:p>
    <w:p>
      <w:pPr>
        <w:ind w:left="360"/>
      </w:pPr>
      <w:r>
        <w:rPr>
          <w:i/>
        </w:rPr>
        <w:t xml:space="preserve">For the glitter of light of the new manifestation, the writer uses the</w:t>
      </w:r>
    </w:p>
    <w:p>
      <w:pPr>
        <w:ind w:left="360"/>
      </w:pPr>
      <w:r>
        <w:rPr>
          <w:i/>
        </w:rPr>
        <w:t xml:space="preserve">Hebrew words‫אור אל אהיה‬the light of God Ehyeh, the word by which</w:t>
      </w:r>
    </w:p>
    <w:p>
      <w:pPr>
        <w:ind w:left="360"/>
      </w:pPr>
      <w:r>
        <w:rPr>
          <w:i/>
        </w:rPr>
        <w:t xml:space="preserve">God defined himself to Moses: “I AM” [Exodus 3:14]. The</w:t>
      </w:r>
    </w:p>
    <w:p>
      <w:pPr>
        <w:ind w:left="360"/>
      </w:pPr>
      <w:r>
        <w:rPr>
          <w:i/>
        </w:rPr>
        <w:t xml:space="preserve">manifestation is defined by the Hebrew ‫ כבוד אלהויה‬the Majesty of</w:t>
      </w:r>
    </w:p>
    <w:p>
      <w:pPr>
        <w:ind w:left="360"/>
      </w:pPr>
      <w:r>
        <w:rPr>
          <w:i/>
        </w:rPr>
        <w:t xml:space="preserve">Being ( ‫)הויה‬.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fortress of Akko the angry God is jealous for the temple of</w:t>
      </w:r>
    </w:p>
    <w:p>
      <w:pPr>
        <w:ind w:left="360"/>
      </w:pPr>
      <w:r>
        <w:rPr>
          <w:i/>
        </w:rPr>
        <w:t xml:space="preserve">Zion. This is an interesting interpretation of the redemptive station</w:t>
      </w:r>
    </w:p>
    <w:p>
      <w:pPr>
        <w:ind w:left="360"/>
      </w:pPr>
      <w:r>
        <w:rPr>
          <w:i/>
        </w:rPr>
        <w:t xml:space="preserve">of Bahá’u’lláh as an angry god for Zion, and its saviour. In this way,</w:t>
      </w:r>
    </w:p>
    <w:p>
      <w:pPr>
        <w:ind w:left="360"/>
      </w:pPr>
      <w:r>
        <w:rPr>
          <w:i/>
        </w:rPr>
        <w:t xml:space="preserve">he fulfills the role of the Jewish Messiah who redeems Zion, and heals</w:t>
      </w:r>
    </w:p>
    <w:p>
      <w:pPr>
        <w:ind w:left="360"/>
      </w:pPr>
      <w:r>
        <w:rPr>
          <w:i/>
        </w:rPr>
        <w:t xml:space="preserve">its wounds. The following paragraph in the text moves again to deal</w:t>
      </w:r>
    </w:p>
    <w:p>
      <w:pPr>
        <w:ind w:left="360"/>
      </w:pPr>
      <w:r>
        <w:rPr>
          <w:i/>
        </w:rPr>
        <w:t xml:space="preserve">with yet another date connected with the time of redemption:</w:t>
      </w:r>
    </w:p>
    <w:p>
      <w:pPr>
        <w:ind w:left="360"/>
      </w:pPr>
      <w:r>
        <w:rPr>
          <w:i/>
        </w:rPr>
        <w:t xml:space="preserve">324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waits and reaches the days of one thousand,</w:t>
      </w:r>
    </w:p>
    <w:p>
      <w:pPr>
        <w:ind w:left="360"/>
      </w:pPr>
      <w:r>
        <w:rPr>
          <w:i/>
        </w:rPr>
        <w:t xml:space="preserve">three hundred and thirty five days — each day means a year</w:t>
      </w:r>
    </w:p>
    <w:p>
      <w:pPr>
        <w:ind w:left="360"/>
      </w:pPr>
      <w:r>
        <w:rPr>
          <w:i/>
        </w:rPr>
        <w:t xml:space="preserve">(‫)הימים לשנה‬. Until now (Aramaic: ‫ ) ְכּ ָען‬he revealed the year</w:t>
      </w:r>
    </w:p>
    <w:p>
      <w:pPr>
        <w:ind w:left="360"/>
      </w:pPr>
      <w:r>
        <w:rPr>
          <w:i/>
        </w:rPr>
        <w:t xml:space="preserve">5675 as the [time of] redemption according to the full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text    —</w:t>
      </w:r>
    </w:p>
    <w:p>
      <w:pPr>
        <w:ind w:left="360"/>
      </w:pPr>
      <w:r>
        <w:rPr>
          <w:i/>
        </w:rPr>
        <w:t xml:space="preserve">‫לפ”ק‬acronym: “according to the lesser calendar</w:t>
      </w:r>
    </w:p>
    <w:p>
      <w:pPr>
        <w:ind w:left="360"/>
      </w:pPr>
      <w:r>
        <w:rPr>
          <w:i/>
        </w:rPr>
        <w:t xml:space="preserve">system” namely without the figure of thousands, but it should be</w:t>
      </w:r>
    </w:p>
    <w:p>
      <w:pPr>
        <w:ind w:left="360"/>
      </w:pPr>
      <w:r>
        <w:rPr>
          <w:i/>
        </w:rPr>
        <w:t xml:space="preserve">‫לפ”ג‬, acronym: “according to the full calendar” system including the</w:t>
      </w:r>
    </w:p>
    <w:p>
      <w:pPr>
        <w:ind w:left="360"/>
      </w:pPr>
      <w:r>
        <w:rPr>
          <w:i/>
        </w:rPr>
        <w:t xml:space="preserve">reckoning of the thousands as we have it in the text. Without the</w:t>
      </w:r>
    </w:p>
    <w:p>
      <w:pPr>
        <w:ind w:left="360"/>
      </w:pPr>
      <w:r>
        <w:rPr>
          <w:i/>
        </w:rPr>
        <w:t xml:space="preserve">thousands, the date is 675, but the text explicitly gives the full date</w:t>
      </w:r>
    </w:p>
    <w:p>
      <w:pPr>
        <w:ind w:left="360"/>
      </w:pPr>
      <w:r>
        <w:rPr>
          <w:i/>
        </w:rPr>
        <w:t xml:space="preserve">with the thousands that is to say 5675.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difficult part. 5675 corresponds to 1915, the middle of</w:t>
      </w:r>
    </w:p>
    <w:p>
      <w:pPr>
        <w:ind w:left="360"/>
      </w:pPr>
      <w:r>
        <w:rPr>
          <w:i/>
        </w:rPr>
        <w:t xml:space="preserve">the First World War. The writer uses the Aramaic ‫ כען‬meaning “now,</w:t>
      </w:r>
    </w:p>
    <w:p>
      <w:pPr>
        <w:ind w:left="360"/>
      </w:pPr>
      <w:r>
        <w:rPr>
          <w:i/>
        </w:rPr>
        <w:t xml:space="preserve">at this time,” to denote the time of redemption. However it is</w:t>
      </w:r>
    </w:p>
    <w:p>
      <w:pPr>
        <w:ind w:left="360"/>
      </w:pPr>
      <w:r>
        <w:rPr>
          <w:i/>
        </w:rPr>
        <w:t xml:space="preserve">possible that he means that the year 1335 of the Hijrah which</w:t>
      </w:r>
    </w:p>
    <w:p>
      <w:pPr>
        <w:ind w:left="360"/>
      </w:pPr>
      <w:r>
        <w:rPr>
          <w:i/>
        </w:rPr>
        <w:t xml:space="preserve">corresponds to 1917 is the awaited date of the redemption which is</w:t>
      </w:r>
    </w:p>
    <w:p>
      <w:pPr>
        <w:ind w:left="360"/>
      </w:pPr>
      <w:r>
        <w:rPr>
          <w:i/>
        </w:rPr>
        <w:t xml:space="preserve">expected already in 1915 (5675). This brings us back to the</w:t>
      </w:r>
    </w:p>
    <w:p>
      <w:pPr>
        <w:ind w:left="360"/>
      </w:pPr>
      <w:r>
        <w:rPr>
          <w:i/>
        </w:rPr>
        <w:t xml:space="preserve">calculations of Ben ‘Uliel from Lisbon who in his own way calculated</w:t>
      </w:r>
    </w:p>
    <w:p>
      <w:pPr>
        <w:ind w:left="360"/>
      </w:pPr>
      <w:r>
        <w:rPr>
          <w:i/>
        </w:rPr>
        <w:t xml:space="preserve">that the redemption would occur in 1280 after ‘Umar’s conquest of</w:t>
      </w:r>
    </w:p>
    <w:p>
      <w:pPr>
        <w:ind w:left="360"/>
      </w:pPr>
      <w:r>
        <w:rPr>
          <w:i/>
        </w:rPr>
        <w:t xml:space="preserve">Jerusalem (1280 + 637 = 1917). The combination of General Allenby’s</w:t>
      </w:r>
    </w:p>
    <w:p>
      <w:pPr>
        <w:ind w:left="360"/>
      </w:pPr>
      <w:r>
        <w:rPr>
          <w:i/>
        </w:rPr>
        <w:t xml:space="preserve">conquest of Jerusalem in 1917, and the Balfour Declaration in the</w:t>
      </w:r>
    </w:p>
    <w:p>
      <w:pPr>
        <w:ind w:left="360"/>
      </w:pPr>
      <w:r>
        <w:rPr>
          <w:i/>
        </w:rPr>
        <w:t xml:space="preserve">same year obviously had the qualities of redemption for the Jewish</w:t>
      </w:r>
    </w:p>
    <w:p>
      <w:pPr>
        <w:ind w:left="360"/>
      </w:pPr>
      <w:r>
        <w:rPr>
          <w:i/>
        </w:rPr>
        <w:t xml:space="preserve">rabbi, professor and a consul at Lisbon, as well as for our obscure</w:t>
      </w:r>
    </w:p>
    <w:p>
      <w:pPr>
        <w:ind w:left="360"/>
      </w:pPr>
      <w:r>
        <w:rPr>
          <w:i/>
        </w:rPr>
        <w:t xml:space="preserve">writer, who at this point breaks into exaltation with the verse of</w:t>
      </w:r>
    </w:p>
    <w:p>
      <w:pPr>
        <w:ind w:left="360"/>
      </w:pPr>
      <w:r>
        <w:rPr>
          <w:i/>
        </w:rPr>
        <w:t xml:space="preserve">Isaiah 52:7: “How beautiful upon the mountains are the feet of him</w:t>
      </w:r>
    </w:p>
    <w:p>
      <w:pPr>
        <w:ind w:left="360"/>
      </w:pPr>
      <w:r>
        <w:rPr>
          <w:i/>
        </w:rPr>
        <w:t xml:space="preserve">that bringeth good tidings, that publisheth peace, that bringeth good</w:t>
      </w:r>
    </w:p>
    <w:p>
      <w:pPr>
        <w:ind w:left="360"/>
      </w:pPr>
      <w:r>
        <w:rPr>
          <w:i/>
        </w:rPr>
        <w:t xml:space="preserve">tidings of good, that publisheth salvation, that sayeth unto Zion: Thy</w:t>
      </w:r>
    </w:p>
    <w:p>
      <w:pPr>
        <w:ind w:left="360"/>
      </w:pPr>
      <w:r>
        <w:rPr>
          <w:i/>
        </w:rPr>
        <w:t xml:space="preserve">God reigneth!” This verse is used by Christians to mean Jesus and by</w:t>
      </w:r>
    </w:p>
    <w:p>
      <w:pPr>
        <w:ind w:left="360"/>
      </w:pPr>
      <w:r>
        <w:rPr>
          <w:i/>
        </w:rPr>
        <w:t xml:space="preserve">Bahá’ís to mean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this, the writer finishes the happy part of the text by</w:t>
      </w:r>
    </w:p>
    <w:p>
      <w:pPr>
        <w:ind w:left="360"/>
      </w:pPr>
      <w:r>
        <w:rPr>
          <w:i/>
        </w:rPr>
        <w:t xml:space="preserve">quoting a verse from a religious hymn sung by the Jews on the</w:t>
      </w:r>
    </w:p>
    <w:p>
      <w:pPr>
        <w:ind w:left="360"/>
      </w:pPr>
      <w:r>
        <w:rPr>
          <w:i/>
        </w:rPr>
        <w:t xml:space="preserve">conclusion of Sabbath (Saturday night). Only a Jew could have</w:t>
      </w:r>
    </w:p>
    <w:p>
      <w:pPr>
        <w:ind w:left="360"/>
      </w:pPr>
      <w:r>
        <w:rPr>
          <w:i/>
        </w:rPr>
        <w:t xml:space="preserve">thought of including this verse in a text dedicated to Bahá’u’lláh in</w:t>
      </w:r>
    </w:p>
    <w:p>
      <w:pPr>
        <w:ind w:left="360"/>
      </w:pPr>
      <w:r>
        <w:rPr>
          <w:i/>
        </w:rPr>
        <w:t xml:space="preserve">his capacity of the harbinger of the redemption of Zion and his</w:t>
      </w:r>
    </w:p>
    <w:p>
      <w:pPr>
        <w:ind w:left="360"/>
      </w:pPr>
      <w:r>
        <w:rPr>
          <w:i/>
        </w:rPr>
        <w:t xml:space="preserve">coronation, according to Isaiah, as her king. The harbinger could be</w:t>
      </w:r>
    </w:p>
    <w:p>
      <w:pPr>
        <w:ind w:left="360"/>
      </w:pPr>
      <w:r>
        <w:rPr>
          <w:i/>
        </w:rPr>
        <w:t xml:space="preserve">Bahá’u’lláh but it could also be the Báb proclaiming the ascension of</w:t>
      </w:r>
    </w:p>
    <w:p>
      <w:pPr>
        <w:ind w:left="360"/>
      </w:pPr>
      <w:r>
        <w:rPr>
          <w:i/>
        </w:rPr>
        <w:t xml:space="preserve">Bahá’u’lláh to the throne of Zion.</w:t>
      </w:r>
    </w:p>
    <w:p>
      <w:pPr>
        <w:ind w:left="360"/>
      </w:pPr>
      <w:r>
        <w:rPr>
          <w:i/>
        </w:rPr>
        <w:t xml:space="preserve">End of Days                       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Jewish tradition, the herald of the Messiah is the zealot prophet</w:t>
      </w:r>
    </w:p>
    <w:p>
      <w:pPr>
        <w:ind w:left="360"/>
      </w:pPr>
      <w:r>
        <w:rPr>
          <w:i/>
        </w:rPr>
        <w:t xml:space="preserve">Elijah. He will precede the coming of the Messiah, preparing the way</w:t>
      </w:r>
    </w:p>
    <w:p>
      <w:pPr>
        <w:ind w:left="360"/>
      </w:pPr>
      <w:r>
        <w:rPr>
          <w:i/>
        </w:rPr>
        <w:t xml:space="preserve">for him. It is not surprising that the Báb is represented as Elijah. In</w:t>
      </w:r>
    </w:p>
    <w:p>
      <w:pPr>
        <w:ind w:left="360"/>
      </w:pPr>
      <w:r>
        <w:rPr>
          <w:i/>
        </w:rPr>
        <w:t xml:space="preserve">Jewish tradition Elijah, who destroyed the priests of the Phoenician</w:t>
      </w:r>
    </w:p>
    <w:p>
      <w:pPr>
        <w:ind w:left="360"/>
      </w:pPr>
      <w:r>
        <w:rPr>
          <w:i/>
        </w:rPr>
        <w:t xml:space="preserve">god Ba’al out of jealousy for the God of Israel is likened to the priest</w:t>
      </w:r>
    </w:p>
    <w:p>
      <w:pPr>
        <w:ind w:left="360"/>
      </w:pPr>
      <w:r>
        <w:rPr>
          <w:i/>
        </w:rPr>
        <w:t xml:space="preserve">Phineas who is described in the Bible as the ultimate zealot. In reward</w:t>
      </w:r>
    </w:p>
    <w:p>
      <w:pPr>
        <w:ind w:left="360"/>
      </w:pPr>
      <w:r>
        <w:rPr>
          <w:i/>
        </w:rPr>
        <w:t xml:space="preserve">for his jealousy, God says: “I give to him my covenant of peace”</w:t>
      </w:r>
    </w:p>
    <w:p>
      <w:pPr>
        <w:ind w:left="360"/>
      </w:pPr>
      <w:r>
        <w:rPr>
          <w:i/>
        </w:rPr>
        <w:t xml:space="preserve">[Numbers 25:12]. Of course, it is Moses who brought the divine</w:t>
      </w:r>
    </w:p>
    <w:p>
      <w:pPr>
        <w:ind w:left="360"/>
      </w:pPr>
      <w:r>
        <w:rPr>
          <w:i/>
        </w:rPr>
        <w:t xml:space="preserve">promise to Phineas, who reappeared, many generations later, as</w:t>
      </w:r>
    </w:p>
    <w:p>
      <w:pPr>
        <w:ind w:left="360"/>
      </w:pPr>
      <w:r>
        <w:rPr>
          <w:i/>
        </w:rPr>
        <w:t xml:space="preserve">Elijah. This idea is conveyed in the hymn sung at the end of the</w:t>
      </w:r>
    </w:p>
    <w:p>
      <w:pPr>
        <w:ind w:left="360"/>
      </w:pPr>
      <w:r>
        <w:rPr>
          <w:i/>
        </w:rPr>
        <w:t xml:space="preserve">Sabbath the first verses of which run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 the Prophet, Elijah the Tishbite, Elijah the Gileadean:</w:t>
      </w:r>
    </w:p>
    <w:p>
      <w:pPr>
        <w:ind w:left="360"/>
      </w:pPr>
      <w:r>
        <w:rPr>
          <w:i/>
        </w:rPr>
        <w:t xml:space="preserve">Let him come quickly to us with the messiah, the son of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 man who was jealous for the name of God; He is a man</w:t>
      </w:r>
    </w:p>
    <w:p>
      <w:pPr>
        <w:ind w:left="360"/>
      </w:pPr>
      <w:r>
        <w:rPr>
          <w:i/>
        </w:rPr>
        <w:t xml:space="preserve">who received the good tidings of peace by Yekutiel.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Yekutiel is another name of Moses in Jewish tradition. Only a Jew</w:t>
      </w:r>
    </w:p>
    <w:p>
      <w:pPr>
        <w:ind w:left="360"/>
      </w:pPr>
      <w:r>
        <w:rPr>
          <w:i/>
        </w:rPr>
        <w:t xml:space="preserve">who kept the Sabbath and was well acquainted with the ritual at its</w:t>
      </w:r>
    </w:p>
    <w:p>
      <w:pPr>
        <w:ind w:left="360"/>
      </w:pPr>
      <w:r>
        <w:rPr>
          <w:i/>
        </w:rPr>
        <w:t xml:space="preserve">conclusion could quote the verses of this hymn, which refer to the</w:t>
      </w:r>
    </w:p>
    <w:p>
      <w:pPr>
        <w:ind w:left="360"/>
      </w:pPr>
      <w:r>
        <w:rPr>
          <w:i/>
        </w:rPr>
        <w:t xml:space="preserve">Messianic ideas of this document. This in fact could be the end of the</w:t>
      </w:r>
    </w:p>
    <w:p>
      <w:pPr>
        <w:ind w:left="360"/>
      </w:pPr>
      <w:r>
        <w:rPr>
          <w:i/>
        </w:rPr>
        <w:t xml:space="preserve">document but the writer finishes by emphasizing yet again the divine</w:t>
      </w:r>
    </w:p>
    <w:p>
      <w:pPr>
        <w:ind w:left="360"/>
      </w:pPr>
      <w:r>
        <w:rPr>
          <w:i/>
        </w:rPr>
        <w:t xml:space="preserve">station of Bahá’u’lláh. For in this hymn the Báb who is Elijah, and</w:t>
      </w:r>
    </w:p>
    <w:p>
      <w:pPr>
        <w:ind w:left="360"/>
      </w:pPr>
      <w:r>
        <w:rPr>
          <w:i/>
        </w:rPr>
        <w:t xml:space="preserve">beforehand Phineas, was chosen to receive the good tidings by no less</w:t>
      </w:r>
    </w:p>
    <w:p>
      <w:pPr>
        <w:ind w:left="360"/>
      </w:pPr>
      <w:r>
        <w:rPr>
          <w:i/>
        </w:rPr>
        <w:t xml:space="preserve">than Moses himself. However the text continues with going back to</w:t>
      </w:r>
    </w:p>
    <w:p>
      <w:pPr>
        <w:ind w:left="360"/>
      </w:pPr>
      <w:r>
        <w:rPr>
          <w:i/>
        </w:rPr>
        <w:t xml:space="preserve">the holy tetragrammaton. Y-H-W-H, he says, is Bahá’u’lláh in</w:t>
      </w:r>
    </w:p>
    <w:p>
      <w:pPr>
        <w:ind w:left="360"/>
      </w:pPr>
      <w:r>
        <w:rPr>
          <w:i/>
        </w:rPr>
        <w:t xml:space="preserve">gematry, as we saw above. The acronym “Welcome the Lord Y-H-W-</w:t>
      </w:r>
    </w:p>
    <w:p>
      <w:pPr>
        <w:ind w:left="360"/>
      </w:pPr>
      <w:r>
        <w:rPr>
          <w:i/>
        </w:rPr>
        <w:t xml:space="preserve">H” in Hebrew‫( ברוך הבא אדוניי ה ו ה‬which we met at the very</w:t>
      </w:r>
    </w:p>
    <w:p>
      <w:pPr>
        <w:ind w:left="360"/>
      </w:pPr>
      <w:r>
        <w:rPr>
          <w:i/>
        </w:rPr>
        <w:t xml:space="preserve">beginning of the document), gives us the word ‫– בהאי‬Bahá’í. The text</w:t>
      </w:r>
    </w:p>
    <w:p>
      <w:pPr>
        <w:ind w:left="360"/>
      </w:pPr>
      <w:r>
        <w:rPr>
          <w:i/>
        </w:rPr>
        <w:t xml:space="preserve">mentions the reference to Daniel 12:11-12, which we dealt with</w:t>
      </w:r>
    </w:p>
    <w:p>
      <w:pPr>
        <w:ind w:left="360"/>
      </w:pPr>
      <w:r>
        <w:rPr>
          <w:i/>
        </w:rPr>
        <w:t xml:space="preserve">above, and is used here towards the end of the document as a</w:t>
      </w:r>
    </w:p>
    <w:p>
      <w:pPr>
        <w:ind w:left="360"/>
      </w:pPr>
      <w:r>
        <w:rPr>
          <w:i/>
        </w:rPr>
        <w:t xml:space="preserve">reminder. It ends with a sentence in Aramaic: “It came from the Holy</w:t>
      </w:r>
    </w:p>
    <w:p>
      <w:pPr>
        <w:ind w:left="360"/>
      </w:pPr>
      <w:r>
        <w:rPr>
          <w:i/>
        </w:rPr>
        <w:t xml:space="preserve">Torah to the people of the world, from the vision of the later</w:t>
      </w:r>
    </w:p>
    <w:p>
      <w:pPr>
        <w:ind w:left="360"/>
      </w:pPr>
      <w:r>
        <w:rPr>
          <w:i/>
        </w:rPr>
        <w:t xml:space="preserve">prophets who brought the good tidings of Oneness.” The meaning of</w:t>
      </w:r>
    </w:p>
    <w:p>
      <w:pPr>
        <w:ind w:left="360"/>
      </w:pPr>
      <w:r>
        <w:rPr>
          <w:i/>
        </w:rPr>
        <w:t xml:space="preserve">this sentence is more or less clear. The message of Divine unity,</w:t>
      </w:r>
    </w:p>
    <w:p>
      <w:pPr>
        <w:ind w:left="360"/>
      </w:pPr>
      <w:r>
        <w:rPr>
          <w:i/>
        </w:rPr>
        <w:t xml:space="preserve">brought to the world in general, is found in the Holy Torah and the</w:t>
      </w:r>
    </w:p>
    <w:p>
      <w:pPr>
        <w:ind w:left="360"/>
      </w:pPr>
      <w:r>
        <w:rPr>
          <w:i/>
        </w:rPr>
        <w:t xml:space="preserve">prophecies of the later prophets meaning, most probably one</w:t>
      </w:r>
    </w:p>
    <w:p>
      <w:pPr>
        <w:ind w:left="360"/>
      </w:pPr>
      <w:r>
        <w:rPr>
          <w:i/>
        </w:rPr>
        <w:t xml:space="preserve">prophet, Daniel, to whom the reference is supplied. Above of the</w:t>
      </w:r>
    </w:p>
    <w:p>
      <w:pPr>
        <w:ind w:left="360"/>
      </w:pPr>
      <w:r>
        <w:rPr>
          <w:i/>
        </w:rPr>
        <w:t xml:space="preserve">326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“vision of the later prophets” the writer inserted two words</w:t>
      </w:r>
    </w:p>
    <w:p>
      <w:pPr>
        <w:ind w:left="360"/>
      </w:pPr>
      <w:r>
        <w:rPr>
          <w:i/>
        </w:rPr>
        <w:t xml:space="preserve">“visions that bring good tidings” correcting the language of the text</w:t>
      </w:r>
    </w:p>
    <w:p>
      <w:pPr>
        <w:ind w:left="360"/>
      </w:pPr>
      <w:r>
        <w:rPr>
          <w:i/>
        </w:rPr>
        <w:t xml:space="preserve">under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Calculation of the End in the anonymous document presented</w:t>
      </w:r>
    </w:p>
    <w:p>
      <w:pPr>
        <w:ind w:left="360"/>
      </w:pPr>
      <w:r>
        <w:rPr>
          <w:i/>
        </w:rPr>
        <w:t xml:space="preserve">here refers to the same dates used by Ben ‘Uliel and ‘Abdu’l-Bahá. All</w:t>
      </w:r>
    </w:p>
    <w:p>
      <w:pPr>
        <w:ind w:left="360"/>
      </w:pPr>
      <w:r>
        <w:rPr>
          <w:i/>
        </w:rPr>
        <w:t xml:space="preserve">three documents refer to the date of a number of years in the esoteric</w:t>
      </w:r>
    </w:p>
    <w:p>
      <w:pPr>
        <w:ind w:left="360"/>
      </w:pPr>
      <w:r>
        <w:rPr>
          <w:i/>
        </w:rPr>
        <w:t xml:space="preserve">prophecies in the Book of Daniel. The main number is 1290 which</w:t>
      </w:r>
    </w:p>
    <w:p>
      <w:pPr>
        <w:ind w:left="360"/>
      </w:pPr>
      <w:r>
        <w:rPr>
          <w:i/>
        </w:rPr>
        <w:t xml:space="preserve">appears in the last chapter of the book, chapter 12 verses 11-12.</w:t>
      </w:r>
    </w:p>
    <w:p>
      <w:pPr>
        <w:ind w:left="360"/>
      </w:pPr>
      <w:r>
        <w:rPr>
          <w:i/>
        </w:rPr>
        <w:t xml:space="preserve">‘Abdu’l-Bahá, regards it to refer to the time that elapsed from the</w:t>
      </w:r>
    </w:p>
    <w:p>
      <w:pPr>
        <w:ind w:left="360"/>
      </w:pPr>
      <w:r>
        <w:rPr>
          <w:i/>
        </w:rPr>
        <w:t xml:space="preserve">public proclamation of Mo˙ammad’s mission, ten years before the</w:t>
      </w:r>
    </w:p>
    <w:p>
      <w:pPr>
        <w:ind w:left="360"/>
      </w:pPr>
      <w:r>
        <w:rPr>
          <w:i/>
        </w:rPr>
        <w:t xml:space="preserve">hijrah. If we detract 10 years from 1290, we are left with the 1280</w:t>
      </w:r>
    </w:p>
    <w:p>
      <w:pPr>
        <w:ind w:left="360"/>
      </w:pPr>
      <w:r>
        <w:rPr>
          <w:i/>
        </w:rPr>
        <w:t xml:space="preserve">years that have elapsed since the hijrah, which corresponds to 1863</w:t>
      </w:r>
    </w:p>
    <w:p>
      <w:pPr>
        <w:ind w:left="360"/>
      </w:pPr>
      <w:r>
        <w:rPr>
          <w:i/>
        </w:rPr>
        <w:t xml:space="preserve">CE, the year of Bahá’u’lláh’s proclamation at Ri∂wán.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‘Uliel refers to the whole verse (12:11) and also detracts 10</w:t>
      </w:r>
    </w:p>
    <w:p>
      <w:pPr>
        <w:ind w:left="360"/>
      </w:pPr>
      <w:r>
        <w:rPr>
          <w:i/>
        </w:rPr>
        <w:t xml:space="preserve">years from 1290 — the time that elapsed from the abolishment of the</w:t>
      </w:r>
    </w:p>
    <w:p>
      <w:pPr>
        <w:ind w:left="360"/>
      </w:pPr>
      <w:r>
        <w:rPr>
          <w:i/>
        </w:rPr>
        <w:t xml:space="preserve">daily sacrifice to the destruction of the Temple. According to him the</w:t>
      </w:r>
    </w:p>
    <w:p>
      <w:pPr>
        <w:ind w:left="360"/>
      </w:pPr>
      <w:r>
        <w:rPr>
          <w:i/>
        </w:rPr>
        <w:t xml:space="preserve">“abomination” mentioned by Daniel refers to the mosque, which was</w:t>
      </w:r>
    </w:p>
    <w:p>
      <w:pPr>
        <w:ind w:left="360"/>
      </w:pPr>
      <w:r>
        <w:rPr>
          <w:i/>
        </w:rPr>
        <w:t xml:space="preserve">built by Umar in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calculation in the anonymous document is similar to Ben</w:t>
      </w:r>
    </w:p>
    <w:p>
      <w:pPr>
        <w:ind w:left="360"/>
      </w:pPr>
      <w:r>
        <w:rPr>
          <w:i/>
        </w:rPr>
        <w:t xml:space="preserve">Uliel’s although the interpretation is none too clear. However, in this</w:t>
      </w:r>
    </w:p>
    <w:p>
      <w:pPr>
        <w:ind w:left="360"/>
      </w:pPr>
      <w:r>
        <w:rPr>
          <w:i/>
        </w:rPr>
        <w:t xml:space="preserve">document the important parts are dedicated to proving the divinity</w:t>
      </w:r>
    </w:p>
    <w:p>
      <w:pPr>
        <w:ind w:left="360"/>
      </w:pPr>
      <w:r>
        <w:rPr>
          <w:i/>
        </w:rPr>
        <w:t xml:space="preserve">of Bahá’u’lláh using combinations of letters which demonstrate that</w:t>
      </w:r>
    </w:p>
    <w:p>
      <w:pPr>
        <w:ind w:left="360"/>
      </w:pPr>
      <w:r>
        <w:rPr>
          <w:i/>
        </w:rPr>
        <w:t xml:space="preserve">the name Bahá’u’lláh is no less than the revered, mystical and great</w:t>
      </w:r>
    </w:p>
    <w:p>
      <w:pPr>
        <w:ind w:left="360"/>
      </w:pPr>
      <w:r>
        <w:rPr>
          <w:i/>
        </w:rPr>
        <w:t xml:space="preserve">name of the Lord.</w:t>
      </w:r>
    </w:p>
    <w:p>
      <w:pPr>
        <w:ind w:left="360"/>
      </w:pPr>
      <w:r>
        <w:rPr>
          <w:color w:val="555555"/>
          <w:sz w:val="18"/>
        </w:rPr>
        <w:t xml:space="preserve">— End of Days (Used by permission of the curator)</w:t>
      </w:r>
    </w:p>
    <w:p/>
  </w:body>
</w:document>
</file>